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EB3" w14:textId="7D8EBEC8" w:rsidR="00D92305" w:rsidRPr="00AA7E0B" w:rsidRDefault="00E2379D" w:rsidP="005C7C06">
      <w:pPr>
        <w:pStyle w:val="Title"/>
      </w:pPr>
      <w:r w:rsidRPr="00AA7E0B">
        <w:rPr>
          <w:noProof/>
        </w:rPr>
        <w:drawing>
          <wp:anchor distT="0" distB="0" distL="114300" distR="114300" simplePos="0" relativeHeight="487533568" behindDoc="1" locked="0" layoutInCell="1" allowOverlap="1" wp14:anchorId="203ABD3E" wp14:editId="679B97AF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06" w:rsidRPr="00AA7E0B">
        <w:rPr>
          <w:noProof/>
        </w:rPr>
        <w:drawing>
          <wp:anchor distT="0" distB="0" distL="114300" distR="114300" simplePos="0" relativeHeight="487531520" behindDoc="1" locked="0" layoutInCell="1" allowOverlap="1" wp14:anchorId="2EF498DD" wp14:editId="07015716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42">
        <w:t xml:space="preserve"> </w:t>
      </w:r>
      <w:r w:rsidR="00366F9C" w:rsidRPr="00AA7E0B">
        <w:t>Intertribal Transportation Association</w:t>
      </w:r>
    </w:p>
    <w:p w14:paraId="57E520E6" w14:textId="387D7A0A" w:rsidR="005C7C06" w:rsidRPr="00AA7E0B" w:rsidRDefault="00EC69C5" w:rsidP="005C7C0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 ITA </w:t>
      </w:r>
      <w:r w:rsidR="00504EF7">
        <w:rPr>
          <w:sz w:val="36"/>
          <w:szCs w:val="36"/>
        </w:rPr>
        <w:t>Annual</w:t>
      </w:r>
      <w:r w:rsidR="005C7C06" w:rsidRPr="00AA7E0B">
        <w:rPr>
          <w:sz w:val="36"/>
          <w:szCs w:val="36"/>
        </w:rPr>
        <w:t xml:space="preserve"> Meeting Minutes</w:t>
      </w:r>
    </w:p>
    <w:p w14:paraId="06B236FE" w14:textId="127B53B4" w:rsidR="00AA7E0B" w:rsidRDefault="00EC69C5" w:rsidP="0033672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Tuesday, </w:t>
      </w:r>
      <w:r w:rsidR="00504EF7">
        <w:rPr>
          <w:sz w:val="36"/>
          <w:szCs w:val="36"/>
        </w:rPr>
        <w:t>December 0</w:t>
      </w:r>
      <w:r>
        <w:rPr>
          <w:sz w:val="36"/>
          <w:szCs w:val="36"/>
        </w:rPr>
        <w:t>6</w:t>
      </w:r>
      <w:r w:rsidR="00504EF7">
        <w:rPr>
          <w:sz w:val="36"/>
          <w:szCs w:val="36"/>
        </w:rPr>
        <w:t>, 2022</w:t>
      </w:r>
    </w:p>
    <w:p w14:paraId="4AC64A7B" w14:textId="7DF5E694" w:rsidR="00CA640A" w:rsidRDefault="00CA640A" w:rsidP="00CA640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614D5">
        <w:rPr>
          <w:sz w:val="36"/>
          <w:szCs w:val="36"/>
        </w:rPr>
        <w:t xml:space="preserve"> </w:t>
      </w:r>
      <w:r w:rsidR="00EC69C5">
        <w:rPr>
          <w:sz w:val="36"/>
          <w:szCs w:val="36"/>
        </w:rPr>
        <w:t>Flamingo Resort, Las Vegas, NV</w:t>
      </w:r>
    </w:p>
    <w:p w14:paraId="03F2FB6E" w14:textId="1BA46602" w:rsidR="00192054" w:rsidRPr="00192054" w:rsidRDefault="00192054" w:rsidP="00192054"/>
    <w:p w14:paraId="0BB6C398" w14:textId="037BC16A" w:rsidR="00E20D6E" w:rsidRPr="002F5925" w:rsidRDefault="00E20D6E" w:rsidP="00E20D6E">
      <w:pPr>
        <w:tabs>
          <w:tab w:val="left" w:pos="1425"/>
        </w:tabs>
        <w:ind w:firstLine="1425"/>
        <w:rPr>
          <w:sz w:val="24"/>
          <w:szCs w:val="24"/>
        </w:rPr>
      </w:pPr>
    </w:p>
    <w:p w14:paraId="6D970928" w14:textId="0583A6A3" w:rsidR="00E20D6E" w:rsidRPr="00504EF7" w:rsidRDefault="006B208C" w:rsidP="006B208C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8:30 </w:t>
      </w:r>
      <w:r w:rsidR="00EC69C5">
        <w:rPr>
          <w:b/>
          <w:bCs/>
          <w:sz w:val="24"/>
          <w:szCs w:val="24"/>
        </w:rPr>
        <w:t>AM</w:t>
      </w:r>
      <w:r w:rsidR="00EC69C5">
        <w:rPr>
          <w:b/>
          <w:bCs/>
          <w:sz w:val="24"/>
          <w:szCs w:val="24"/>
        </w:rPr>
        <w:tab/>
      </w:r>
      <w:r w:rsidR="000D5FC1" w:rsidRPr="00504EF7">
        <w:rPr>
          <w:b/>
          <w:bCs/>
          <w:sz w:val="24"/>
          <w:szCs w:val="24"/>
        </w:rPr>
        <w:t>Welcome</w:t>
      </w:r>
      <w:r w:rsidR="00504EF7">
        <w:rPr>
          <w:b/>
          <w:bCs/>
          <w:sz w:val="24"/>
          <w:szCs w:val="24"/>
        </w:rPr>
        <w:t xml:space="preserve"> &amp; Prayer</w:t>
      </w:r>
      <w:r w:rsidR="00504EF7">
        <w:rPr>
          <w:b/>
          <w:bCs/>
          <w:sz w:val="24"/>
          <w:szCs w:val="24"/>
        </w:rPr>
        <w:tab/>
      </w:r>
      <w:r w:rsidR="00504EF7">
        <w:rPr>
          <w:b/>
          <w:bCs/>
          <w:sz w:val="24"/>
          <w:szCs w:val="24"/>
        </w:rPr>
        <w:tab/>
        <w:t>ITA President/Prayer</w:t>
      </w:r>
    </w:p>
    <w:p w14:paraId="6A095524" w14:textId="2BD235FE" w:rsidR="006A5777" w:rsidRDefault="00A04C26" w:rsidP="00504EF7">
      <w:pPr>
        <w:tabs>
          <w:tab w:val="left" w:pos="1425"/>
        </w:tabs>
        <w:ind w:left="2880"/>
        <w:rPr>
          <w:sz w:val="24"/>
          <w:szCs w:val="24"/>
        </w:rPr>
      </w:pPr>
      <w:r w:rsidRPr="00CB3AC2">
        <w:rPr>
          <w:sz w:val="24"/>
          <w:szCs w:val="24"/>
        </w:rPr>
        <w:t xml:space="preserve">ITA President welcome all the participate and appreciated their time being on the </w:t>
      </w:r>
      <w:r w:rsidR="00504EF7">
        <w:rPr>
          <w:sz w:val="24"/>
          <w:szCs w:val="24"/>
        </w:rPr>
        <w:t xml:space="preserve">for attending the annual meeting. </w:t>
      </w:r>
    </w:p>
    <w:p w14:paraId="3A6E2861" w14:textId="15F54D8E" w:rsidR="00504EF7" w:rsidRDefault="00504EF7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It’s been 2019 since ITA had it</w:t>
      </w:r>
      <w:r w:rsidR="0076096C">
        <w:rPr>
          <w:sz w:val="24"/>
          <w:szCs w:val="24"/>
        </w:rPr>
        <w:t xml:space="preserve">s annual meeting here in Vegas. It’s good to see familiar faces and new people. ITA is a platform for advocacy for transportation for all tribes. Tribes to have voice in unity. </w:t>
      </w:r>
    </w:p>
    <w:p w14:paraId="7EACF45C" w14:textId="48282EA3" w:rsidR="0076096C" w:rsidRDefault="0076096C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I been Vice-President of ITA for 3 years and a member of the Tribal Transportation Program Coordinating Committee (TTPCC). ITA first established in 1993 and headquarter is in Polson, MT. </w:t>
      </w:r>
    </w:p>
    <w:p w14:paraId="48921122" w14:textId="37F6F02F" w:rsidR="0076096C" w:rsidRDefault="0076096C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Over the years ITA had its ups and downs</w:t>
      </w:r>
      <w:r w:rsidR="002E7162">
        <w:rPr>
          <w:sz w:val="24"/>
          <w:szCs w:val="24"/>
        </w:rPr>
        <w:t xml:space="preserve"> but </w:t>
      </w:r>
      <w:r>
        <w:rPr>
          <w:sz w:val="24"/>
          <w:szCs w:val="24"/>
        </w:rPr>
        <w:t>I am glad to see ITA is growing in numbers and participation from the tribes for discussion</w:t>
      </w:r>
      <w:r w:rsidR="002E7162">
        <w:rPr>
          <w:sz w:val="24"/>
          <w:szCs w:val="24"/>
        </w:rPr>
        <w:t xml:space="preserve"> has increased. Thank you for all those that supported and continue to support ITA. And we appreciate all those that have contributed to the success of ITA present and past. 3 years ago that were 7 Regions that did not have regional representation and today we have 4 vacancies. We may bring that down to 3 before the meeting is over. </w:t>
      </w:r>
    </w:p>
    <w:p w14:paraId="5C83C766" w14:textId="796628B0" w:rsidR="002E7162" w:rsidRDefault="002E7162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Again, welcome everyone to the 2022 ITA Annual meeting!! Looking forward to some great discussions and presentations. </w:t>
      </w:r>
    </w:p>
    <w:p w14:paraId="5F33D8C7" w14:textId="77777777" w:rsidR="006B208C" w:rsidRDefault="006B208C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4E2B20A6" w14:textId="3CEA1E2D" w:rsidR="002E7162" w:rsidRPr="00EC69C5" w:rsidRDefault="002E7162" w:rsidP="00EC69C5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 w:rsidRPr="00EC69C5">
        <w:rPr>
          <w:b/>
          <w:bCs/>
          <w:sz w:val="24"/>
          <w:szCs w:val="24"/>
        </w:rPr>
        <w:t>Open ITA Business Meeting – (Business Etiquette)</w:t>
      </w:r>
      <w:r w:rsidR="006B208C" w:rsidRPr="00EC69C5">
        <w:rPr>
          <w:b/>
          <w:bCs/>
          <w:sz w:val="24"/>
          <w:szCs w:val="24"/>
        </w:rPr>
        <w:t xml:space="preserve"> – Mary Beth Clark, ITA President</w:t>
      </w:r>
    </w:p>
    <w:p w14:paraId="7DA97E84" w14:textId="39B5B7A8" w:rsidR="006B208C" w:rsidRDefault="006B208C" w:rsidP="002E7162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538B17" w14:textId="77891B28" w:rsidR="006B208C" w:rsidRPr="00EC69C5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>Roll Call</w:t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  <w:t>Jonah Begay, ITA Secretary</w:t>
      </w:r>
    </w:p>
    <w:p w14:paraId="79468A9A" w14:textId="22403D31" w:rsidR="006B208C" w:rsidRDefault="006B208C" w:rsidP="002E7162">
      <w:pPr>
        <w:tabs>
          <w:tab w:val="left" w:pos="1425"/>
        </w:tabs>
        <w:rPr>
          <w:sz w:val="24"/>
          <w:szCs w:val="24"/>
        </w:rPr>
      </w:pPr>
    </w:p>
    <w:p w14:paraId="7A0E0F89" w14:textId="0A7F7FA3" w:rsidR="00EC69C5" w:rsidRPr="00EC69C5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>Review/Approve Annual Meeting Agenda</w:t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  <w:t>Gerry Hope, ITA Vice Preside</w:t>
      </w:r>
      <w:r w:rsidR="00EC69C5" w:rsidRPr="00EC69C5">
        <w:rPr>
          <w:b/>
          <w:bCs/>
          <w:sz w:val="24"/>
          <w:szCs w:val="24"/>
        </w:rPr>
        <w:t>nt</w:t>
      </w:r>
    </w:p>
    <w:p w14:paraId="385F03AC" w14:textId="2A4DC630" w:rsidR="00EC69C5" w:rsidRDefault="00EC69C5" w:rsidP="00EC69C5">
      <w:pPr>
        <w:tabs>
          <w:tab w:val="left" w:pos="1425"/>
        </w:tabs>
        <w:ind w:left="2880"/>
        <w:rPr>
          <w:sz w:val="24"/>
          <w:szCs w:val="24"/>
        </w:rPr>
      </w:pPr>
      <w:r w:rsidRPr="00EC69C5">
        <w:rPr>
          <w:sz w:val="24"/>
          <w:szCs w:val="24"/>
        </w:rPr>
        <w:t>G</w:t>
      </w:r>
      <w:r>
        <w:rPr>
          <w:sz w:val="24"/>
          <w:szCs w:val="24"/>
        </w:rPr>
        <w:t xml:space="preserve">arret Silversmith motioned </w:t>
      </w:r>
      <w:r w:rsidRPr="00EC69C5">
        <w:rPr>
          <w:sz w:val="24"/>
          <w:szCs w:val="24"/>
        </w:rPr>
        <w:t xml:space="preserve">and seconded by </w:t>
      </w:r>
      <w:r>
        <w:rPr>
          <w:sz w:val="24"/>
          <w:szCs w:val="24"/>
        </w:rPr>
        <w:t>Chris McCray</w:t>
      </w:r>
      <w:r w:rsidRPr="00EC69C5">
        <w:rPr>
          <w:sz w:val="24"/>
          <w:szCs w:val="24"/>
        </w:rPr>
        <w:t xml:space="preserve"> to accept the Agenda.</w:t>
      </w:r>
      <w:r>
        <w:rPr>
          <w:sz w:val="24"/>
          <w:szCs w:val="24"/>
        </w:rPr>
        <w:t xml:space="preserve"> </w:t>
      </w:r>
      <w:r w:rsidRPr="00EC69C5">
        <w:rPr>
          <w:sz w:val="24"/>
          <w:szCs w:val="24"/>
        </w:rPr>
        <w:t xml:space="preserve">No amendments and no question(s) were asked during the review and approval of the agenda. The agenda approved ‘as-is’ by a vote of </w:t>
      </w:r>
      <w:r>
        <w:rPr>
          <w:sz w:val="24"/>
          <w:szCs w:val="24"/>
        </w:rPr>
        <w:t>6</w:t>
      </w:r>
      <w:r w:rsidRPr="00EC69C5">
        <w:rPr>
          <w:sz w:val="24"/>
          <w:szCs w:val="24"/>
        </w:rPr>
        <w:t>-0-0.</w:t>
      </w:r>
    </w:p>
    <w:p w14:paraId="112F91AE" w14:textId="68F4869B" w:rsidR="006B208C" w:rsidRDefault="006B208C" w:rsidP="002E7162">
      <w:pPr>
        <w:tabs>
          <w:tab w:val="left" w:pos="1425"/>
        </w:tabs>
        <w:rPr>
          <w:sz w:val="24"/>
          <w:szCs w:val="24"/>
        </w:rPr>
      </w:pPr>
    </w:p>
    <w:p w14:paraId="07DCC7F5" w14:textId="49764441" w:rsidR="006B208C" w:rsidRPr="006C5B87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5B87">
        <w:rPr>
          <w:b/>
          <w:bCs/>
          <w:sz w:val="24"/>
          <w:szCs w:val="24"/>
        </w:rPr>
        <w:t>Review/Approve Minutes 11/17/2022</w:t>
      </w:r>
      <w:r w:rsidRPr="006C5B87">
        <w:rPr>
          <w:b/>
          <w:bCs/>
          <w:sz w:val="24"/>
          <w:szCs w:val="24"/>
        </w:rPr>
        <w:tab/>
      </w:r>
      <w:r w:rsidRPr="006C5B87">
        <w:rPr>
          <w:b/>
          <w:bCs/>
          <w:sz w:val="24"/>
          <w:szCs w:val="24"/>
        </w:rPr>
        <w:tab/>
        <w:t>Jonah Begay, ITA Secretary</w:t>
      </w:r>
    </w:p>
    <w:p w14:paraId="1A07EC43" w14:textId="27D0810D" w:rsidR="006C5B87" w:rsidRDefault="006C5B87" w:rsidP="006C5B87">
      <w:pPr>
        <w:tabs>
          <w:tab w:val="left" w:pos="1425"/>
        </w:tabs>
        <w:ind w:left="2880"/>
        <w:rPr>
          <w:sz w:val="24"/>
          <w:szCs w:val="24"/>
        </w:rPr>
      </w:pPr>
      <w:r w:rsidRPr="00EC69C5">
        <w:rPr>
          <w:sz w:val="24"/>
          <w:szCs w:val="24"/>
        </w:rPr>
        <w:t>G</w:t>
      </w:r>
      <w:r>
        <w:rPr>
          <w:sz w:val="24"/>
          <w:szCs w:val="24"/>
        </w:rPr>
        <w:t xml:space="preserve">erry Hope, ITA Vice President motioned </w:t>
      </w:r>
      <w:r w:rsidRPr="00EC69C5">
        <w:rPr>
          <w:sz w:val="24"/>
          <w:szCs w:val="24"/>
        </w:rPr>
        <w:t xml:space="preserve">and seconded by </w:t>
      </w:r>
      <w:r>
        <w:rPr>
          <w:sz w:val="24"/>
          <w:szCs w:val="24"/>
        </w:rPr>
        <w:t>Anthony Bronco</w:t>
      </w:r>
      <w:r w:rsidRPr="00EC69C5">
        <w:rPr>
          <w:sz w:val="24"/>
          <w:szCs w:val="24"/>
        </w:rPr>
        <w:t xml:space="preserve"> to accept the </w:t>
      </w:r>
      <w:r>
        <w:rPr>
          <w:sz w:val="24"/>
          <w:szCs w:val="24"/>
        </w:rPr>
        <w:t>minutes</w:t>
      </w:r>
      <w:r w:rsidRPr="00EC69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69C5">
        <w:rPr>
          <w:sz w:val="24"/>
          <w:szCs w:val="24"/>
        </w:rPr>
        <w:t xml:space="preserve">No amendments and no question(s) were asked during the review and approval of the agenda. The </w:t>
      </w:r>
      <w:r>
        <w:rPr>
          <w:sz w:val="24"/>
          <w:szCs w:val="24"/>
        </w:rPr>
        <w:t xml:space="preserve">minutes </w:t>
      </w:r>
      <w:r w:rsidRPr="00EC69C5">
        <w:rPr>
          <w:sz w:val="24"/>
          <w:szCs w:val="24"/>
        </w:rPr>
        <w:t xml:space="preserve">approved ‘as-is’ by a vote of </w:t>
      </w:r>
      <w:r>
        <w:rPr>
          <w:sz w:val="24"/>
          <w:szCs w:val="24"/>
        </w:rPr>
        <w:t>7</w:t>
      </w:r>
      <w:r w:rsidRPr="00EC69C5">
        <w:rPr>
          <w:sz w:val="24"/>
          <w:szCs w:val="24"/>
        </w:rPr>
        <w:t>-0-0.</w:t>
      </w:r>
    </w:p>
    <w:p w14:paraId="63430275" w14:textId="77777777" w:rsidR="00543271" w:rsidRPr="008C1BC5" w:rsidRDefault="00543271" w:rsidP="008C1BC5">
      <w:pPr>
        <w:tabs>
          <w:tab w:val="left" w:pos="1425"/>
        </w:tabs>
        <w:rPr>
          <w:sz w:val="24"/>
          <w:szCs w:val="24"/>
        </w:rPr>
      </w:pPr>
    </w:p>
    <w:p w14:paraId="0912C974" w14:textId="201FFC65" w:rsidR="00543271" w:rsidRDefault="00543271" w:rsidP="00504EF7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1BC5">
        <w:rPr>
          <w:b/>
          <w:bCs/>
          <w:sz w:val="24"/>
          <w:szCs w:val="24"/>
        </w:rPr>
        <w:tab/>
      </w:r>
      <w:r w:rsidRPr="0013145A">
        <w:rPr>
          <w:b/>
          <w:bCs/>
          <w:sz w:val="24"/>
          <w:szCs w:val="24"/>
        </w:rPr>
        <w:t xml:space="preserve">Treasurer Report – </w:t>
      </w:r>
      <w:r w:rsidR="00C06971">
        <w:rPr>
          <w:b/>
          <w:bCs/>
          <w:sz w:val="24"/>
          <w:szCs w:val="24"/>
        </w:rPr>
        <w:t>Gerry Hope, ITA Vice President</w:t>
      </w:r>
    </w:p>
    <w:p w14:paraId="1C1AC327" w14:textId="37B36126" w:rsidR="00A704C6" w:rsidRPr="00A704C6" w:rsidRDefault="00A704C6" w:rsidP="00504EF7">
      <w:pPr>
        <w:tabs>
          <w:tab w:val="left" w:pos="1425"/>
        </w:tabs>
        <w:rPr>
          <w:sz w:val="24"/>
          <w:szCs w:val="24"/>
        </w:rPr>
      </w:pPr>
    </w:p>
    <w:p w14:paraId="0F267C20" w14:textId="146D4094" w:rsidR="00000F14" w:rsidRDefault="00A704C6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F14">
        <w:rPr>
          <w:sz w:val="24"/>
          <w:szCs w:val="24"/>
        </w:rPr>
        <w:tab/>
        <w:t xml:space="preserve">Motion by: </w:t>
      </w:r>
      <w:r w:rsidR="00420048">
        <w:rPr>
          <w:sz w:val="24"/>
          <w:szCs w:val="24"/>
        </w:rPr>
        <w:t>Barak Meyers</w:t>
      </w:r>
    </w:p>
    <w:p w14:paraId="2552F387" w14:textId="18D9EB61" w:rsidR="00000F14" w:rsidRDefault="00000F14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Seconded by: </w:t>
      </w:r>
      <w:r w:rsidR="00420048">
        <w:rPr>
          <w:sz w:val="24"/>
          <w:szCs w:val="24"/>
        </w:rPr>
        <w:t>Garret Silversmith</w:t>
      </w:r>
    </w:p>
    <w:p w14:paraId="46D7BD36" w14:textId="02BBE375" w:rsidR="0050170C" w:rsidRDefault="00A704C6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="00000F14">
        <w:rPr>
          <w:sz w:val="24"/>
          <w:szCs w:val="24"/>
        </w:rPr>
        <w:t xml:space="preserve">The Report accepted: </w:t>
      </w:r>
      <w:r w:rsidR="00420048">
        <w:rPr>
          <w:sz w:val="24"/>
          <w:szCs w:val="24"/>
        </w:rPr>
        <w:t>7</w:t>
      </w:r>
      <w:r w:rsidR="00000F14">
        <w:rPr>
          <w:sz w:val="24"/>
          <w:szCs w:val="24"/>
        </w:rPr>
        <w:t>-0-0</w:t>
      </w:r>
    </w:p>
    <w:p w14:paraId="7D11BC7E" w14:textId="2C79286F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3F110211" w14:textId="0A89148E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47E63EE9" w14:textId="67085ABE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468E0CA8" w14:textId="05F59E54" w:rsidR="00D91A77" w:rsidRPr="00CD1899" w:rsidRDefault="00D91A77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 w:rsidRPr="00CD1899">
        <w:rPr>
          <w:b/>
          <w:bCs/>
          <w:sz w:val="24"/>
          <w:szCs w:val="24"/>
        </w:rPr>
        <w:t>ITA Annual Report for FY2022 – Mary Beth Clark, ITA President</w:t>
      </w:r>
    </w:p>
    <w:p w14:paraId="3AC7B157" w14:textId="57CF2B39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Please see attached</w:t>
      </w:r>
    </w:p>
    <w:p w14:paraId="41B9FDC7" w14:textId="17498D7E" w:rsidR="00CD1899" w:rsidRDefault="00CD1899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BC5D836" w14:textId="3EFDA6E1" w:rsidR="00CD1899" w:rsidRPr="00CD1899" w:rsidRDefault="00CD189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 w:rsidRPr="00CD1899">
        <w:rPr>
          <w:b/>
          <w:bCs/>
          <w:sz w:val="24"/>
          <w:szCs w:val="24"/>
        </w:rPr>
        <w:t>Elections of Nomination &amp; Voting Process – Gerry Hope</w:t>
      </w:r>
    </w:p>
    <w:p w14:paraId="51805AC5" w14:textId="5C8052AD" w:rsidR="000A72B3" w:rsidRDefault="000A72B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Motion</w:t>
      </w:r>
      <w:r w:rsidR="00BA5E3D">
        <w:rPr>
          <w:sz w:val="24"/>
          <w:szCs w:val="24"/>
        </w:rPr>
        <w:t xml:space="preserve"> and second</w:t>
      </w:r>
      <w:r>
        <w:rPr>
          <w:sz w:val="24"/>
          <w:szCs w:val="24"/>
        </w:rPr>
        <w:t xml:space="preserve"> to open nominations</w:t>
      </w:r>
    </w:p>
    <w:p w14:paraId="3F3D35A0" w14:textId="713E1CF5" w:rsidR="000A72B3" w:rsidRDefault="000A72B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Question/discussion regarding nomination</w:t>
      </w:r>
      <w:r w:rsidR="00BA5E3D">
        <w:rPr>
          <w:sz w:val="24"/>
          <w:szCs w:val="24"/>
        </w:rPr>
        <w:t xml:space="preserve"> process?</w:t>
      </w:r>
    </w:p>
    <w:p w14:paraId="2B0166E0" w14:textId="20CC92F0" w:rsidR="000A72B3" w:rsidRDefault="000A72B3" w:rsidP="000A72B3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Call for nominations</w:t>
      </w:r>
    </w:p>
    <w:p w14:paraId="23F7D8D6" w14:textId="3315418C" w:rsidR="00CD1899" w:rsidRDefault="00CD189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Members are eligible to nominate another member or be nominated for an executive position with the ITA. </w:t>
      </w:r>
    </w:p>
    <w:p w14:paraId="1F77FDB2" w14:textId="660E98F9" w:rsidR="000A72B3" w:rsidRDefault="000A72B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Nominations will be called 3-times before closing the nomination</w:t>
      </w:r>
    </w:p>
    <w:p w14:paraId="590F6631" w14:textId="464AEAE0" w:rsidR="00A06AED" w:rsidRDefault="00A06AED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Motion to close the nomination</w:t>
      </w:r>
    </w:p>
    <w:p w14:paraId="6F7DC121" w14:textId="4666FD35" w:rsidR="000A72B3" w:rsidRDefault="000A72B3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80CBB95" w14:textId="0C9770AB" w:rsidR="000A72B3" w:rsidRPr="00631AD7" w:rsidRDefault="000A72B3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 w:rsidRPr="00631AD7">
        <w:rPr>
          <w:b/>
          <w:bCs/>
          <w:sz w:val="24"/>
          <w:szCs w:val="24"/>
        </w:rPr>
        <w:t>Regional Caucus: 20</w:t>
      </w:r>
      <w:r w:rsidR="00631AD7" w:rsidRPr="00631AD7">
        <w:rPr>
          <w:b/>
          <w:bCs/>
          <w:sz w:val="24"/>
          <w:szCs w:val="24"/>
        </w:rPr>
        <w:t xml:space="preserve"> Minutes to Caucus:</w:t>
      </w:r>
    </w:p>
    <w:p w14:paraId="28CA11AF" w14:textId="2522A4F7" w:rsidR="00631AD7" w:rsidRDefault="00631AD7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All 12 Regions were given 20 minutes to select a representative for the 2023. Currently, 4 Regions do not have representatives</w:t>
      </w:r>
      <w:r w:rsidR="00BA5E3D">
        <w:rPr>
          <w:sz w:val="24"/>
          <w:szCs w:val="24"/>
        </w:rPr>
        <w:t>.</w:t>
      </w:r>
    </w:p>
    <w:p w14:paraId="1A37B938" w14:textId="7A73D33D" w:rsidR="00B943F0" w:rsidRPr="008A3C01" w:rsidRDefault="00B943F0" w:rsidP="008A3C01">
      <w:pPr>
        <w:pStyle w:val="ListParagraph"/>
        <w:numPr>
          <w:ilvl w:val="1"/>
          <w:numId w:val="20"/>
        </w:numPr>
        <w:tabs>
          <w:tab w:val="left" w:pos="1425"/>
        </w:tabs>
        <w:rPr>
          <w:sz w:val="24"/>
          <w:szCs w:val="24"/>
        </w:rPr>
      </w:pPr>
      <w:r w:rsidRPr="00B943F0">
        <w:rPr>
          <w:sz w:val="24"/>
          <w:szCs w:val="24"/>
        </w:rPr>
        <w:t>Great Plains</w:t>
      </w:r>
    </w:p>
    <w:p w14:paraId="35742D32" w14:textId="0D7102CA" w:rsidR="00B943F0" w:rsidRPr="00B943F0" w:rsidRDefault="00B943F0" w:rsidP="00B943F0">
      <w:pPr>
        <w:pStyle w:val="ListParagraph"/>
        <w:numPr>
          <w:ilvl w:val="1"/>
          <w:numId w:val="20"/>
        </w:numPr>
        <w:tabs>
          <w:tab w:val="left" w:pos="1425"/>
        </w:tabs>
        <w:rPr>
          <w:sz w:val="24"/>
          <w:szCs w:val="24"/>
        </w:rPr>
      </w:pPr>
      <w:r w:rsidRPr="00B943F0">
        <w:rPr>
          <w:sz w:val="24"/>
          <w:szCs w:val="24"/>
        </w:rPr>
        <w:t>Western</w:t>
      </w:r>
    </w:p>
    <w:p w14:paraId="75EF2FCB" w14:textId="0DF94B91" w:rsidR="00B943F0" w:rsidRPr="00B943F0" w:rsidRDefault="00B943F0" w:rsidP="00B943F0">
      <w:pPr>
        <w:pStyle w:val="ListParagraph"/>
        <w:numPr>
          <w:ilvl w:val="1"/>
          <w:numId w:val="20"/>
        </w:numPr>
        <w:tabs>
          <w:tab w:val="left" w:pos="1425"/>
        </w:tabs>
        <w:rPr>
          <w:sz w:val="24"/>
          <w:szCs w:val="24"/>
        </w:rPr>
      </w:pPr>
      <w:r w:rsidRPr="00B943F0">
        <w:rPr>
          <w:sz w:val="24"/>
          <w:szCs w:val="24"/>
        </w:rPr>
        <w:t>Pacific</w:t>
      </w:r>
    </w:p>
    <w:p w14:paraId="7F540783" w14:textId="55B11A35" w:rsidR="00631AD7" w:rsidRDefault="00631AD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06475992" w14:textId="45392157" w:rsidR="00631AD7" w:rsidRPr="00294210" w:rsidRDefault="00631AD7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 w:rsidRPr="00294210">
        <w:rPr>
          <w:b/>
          <w:bCs/>
          <w:sz w:val="24"/>
          <w:szCs w:val="24"/>
        </w:rPr>
        <w:t>Election: Vice President &amp; Secretary – Mary Beth Clark &amp; ITA Member</w:t>
      </w:r>
    </w:p>
    <w:p w14:paraId="3BC0DD4C" w14:textId="1239C4C8" w:rsidR="00631AD7" w:rsidRDefault="00631AD7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Gerry Hope, ITA Vice President re-elected to stay as VP. </w:t>
      </w:r>
    </w:p>
    <w:p w14:paraId="4D3EEC7F" w14:textId="3ED0D5BE" w:rsidR="00631AD7" w:rsidRPr="00000F14" w:rsidRDefault="00631AD7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Twyla B</w:t>
      </w:r>
      <w:r w:rsidR="006720E7">
        <w:rPr>
          <w:sz w:val="24"/>
          <w:szCs w:val="24"/>
        </w:rPr>
        <w:t xml:space="preserve">lanchard from Absentee Shawnee Tribe,  </w:t>
      </w:r>
      <w:r w:rsidR="00B943F0">
        <w:rPr>
          <w:sz w:val="24"/>
          <w:szCs w:val="24"/>
        </w:rPr>
        <w:t xml:space="preserve">ITA </w:t>
      </w:r>
      <w:r w:rsidR="006720E7">
        <w:rPr>
          <w:sz w:val="24"/>
          <w:szCs w:val="24"/>
        </w:rPr>
        <w:t>Secretary-elected</w:t>
      </w:r>
    </w:p>
    <w:p w14:paraId="49CDFA53" w14:textId="77777777" w:rsidR="00543271" w:rsidRDefault="00543271" w:rsidP="00504EF7">
      <w:pPr>
        <w:pStyle w:val="ListParagraph"/>
        <w:tabs>
          <w:tab w:val="left" w:pos="1425"/>
        </w:tabs>
        <w:ind w:left="2160"/>
        <w:rPr>
          <w:b/>
          <w:bCs/>
          <w:sz w:val="24"/>
          <w:szCs w:val="24"/>
        </w:rPr>
      </w:pPr>
    </w:p>
    <w:p w14:paraId="0ACFC538" w14:textId="66069DD1" w:rsidR="00D92305" w:rsidRDefault="006714ED" w:rsidP="00FB1C24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12:00 PM</w:t>
      </w:r>
      <w:r>
        <w:rPr>
          <w:b/>
          <w:sz w:val="24"/>
          <w:szCs w:val="24"/>
        </w:rPr>
        <w:tab/>
        <w:t>Lunch</w:t>
      </w:r>
    </w:p>
    <w:p w14:paraId="26E15A3B" w14:textId="77777777" w:rsidR="006714ED" w:rsidRDefault="006714ED" w:rsidP="00FB1C24">
      <w:pPr>
        <w:tabs>
          <w:tab w:val="left" w:pos="1425"/>
        </w:tabs>
        <w:rPr>
          <w:b/>
          <w:sz w:val="24"/>
          <w:szCs w:val="24"/>
        </w:rPr>
      </w:pPr>
    </w:p>
    <w:p w14:paraId="2E4F5437" w14:textId="12AA7BDD" w:rsidR="006714ED" w:rsidRDefault="006714ED" w:rsidP="00FB1C24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1:00 PM</w:t>
      </w:r>
      <w:r>
        <w:rPr>
          <w:b/>
          <w:sz w:val="24"/>
          <w:szCs w:val="24"/>
        </w:rPr>
        <w:tab/>
        <w:t>USDOT Deputy Assistant Secretary for Tribal Affairs – Arlando Teller</w:t>
      </w:r>
    </w:p>
    <w:p w14:paraId="1DA1E961" w14:textId="51C56F4B" w:rsidR="00C42B21" w:rsidRPr="00C42B21" w:rsidRDefault="006714ED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2B21">
        <w:rPr>
          <w:sz w:val="24"/>
          <w:szCs w:val="24"/>
        </w:rPr>
        <w:t>Mr. Teller can be reached by cell (202)770-9255 (Please text first)</w:t>
      </w:r>
    </w:p>
    <w:p w14:paraId="315E918C" w14:textId="7D1F2624" w:rsidR="006714ED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14ED">
        <w:rPr>
          <w:sz w:val="24"/>
          <w:szCs w:val="24"/>
        </w:rPr>
        <w:t>How to maximize opportunities for tribes</w:t>
      </w:r>
    </w:p>
    <w:p w14:paraId="2C0005C2" w14:textId="206E61E8" w:rsidR="006714ED" w:rsidRDefault="006714ED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Tribal Aviation Symposium- 2</w:t>
      </w:r>
      <w:r w:rsidRPr="006714E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(currently working on dates and agenda)</w:t>
      </w:r>
    </w:p>
    <w:p w14:paraId="45AEB1D6" w14:textId="1D941804" w:rsidR="006714ED" w:rsidRDefault="006714ED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or two day Transit Symposium</w:t>
      </w:r>
      <w:r w:rsidR="00C42B21">
        <w:rPr>
          <w:sz w:val="24"/>
          <w:szCs w:val="24"/>
        </w:rPr>
        <w:t xml:space="preserve"> </w:t>
      </w:r>
      <w:r>
        <w:rPr>
          <w:sz w:val="24"/>
          <w:szCs w:val="24"/>
        </w:rPr>
        <w:t>(possibly April)</w:t>
      </w:r>
    </w:p>
    <w:p w14:paraId="430E7B11" w14:textId="39879D9F" w:rsidR="00C42B21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Currently being discussed with Leroy Gishi:</w:t>
      </w:r>
    </w:p>
    <w:p w14:paraId="22B6A751" w14:textId="5045E4FF" w:rsidR="00C42B21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NEPA and Right of Ways</w:t>
      </w:r>
    </w:p>
    <w:p w14:paraId="5A9CE68F" w14:textId="7EDE4D02" w:rsidR="00C42B21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Matching Funds</w:t>
      </w:r>
    </w:p>
    <w:p w14:paraId="47A0CCD1" w14:textId="54581CA8" w:rsidR="00C42B21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Waivers</w:t>
      </w:r>
    </w:p>
    <w:p w14:paraId="75C9A8A8" w14:textId="069940B5" w:rsidR="00C42B21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 person is currently being hired</w:t>
      </w:r>
    </w:p>
    <w:p w14:paraId="21AD0B5A" w14:textId="0651ECEA" w:rsidR="00C42B21" w:rsidRDefault="00C42B2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Seeking out for 2 Sr. Advisors and 1 Financial Person</w:t>
      </w:r>
    </w:p>
    <w:p w14:paraId="14BF349B" w14:textId="74E5A7FF" w:rsidR="00C42B21" w:rsidRPr="006714ED" w:rsidRDefault="00C42B21" w:rsidP="00C42B21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Requests to meet with Secretary of Tribal Affairs is from 6 months to a year (request in advance)</w:t>
      </w:r>
    </w:p>
    <w:p w14:paraId="1E4B7B2C" w14:textId="50C1022D" w:rsidR="00C42B21" w:rsidRDefault="006714ED" w:rsidP="00FB1C24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A0EC43" w14:textId="46D81233" w:rsidR="00C42B21" w:rsidRDefault="00C42B21" w:rsidP="00FB1C24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2:20 PM</w:t>
      </w:r>
      <w:r>
        <w:rPr>
          <w:b/>
          <w:sz w:val="24"/>
          <w:szCs w:val="24"/>
        </w:rPr>
        <w:tab/>
        <w:t>Federal Transit Administration – Amy Changchien, Dep Regional Admin Region 9</w:t>
      </w:r>
    </w:p>
    <w:p w14:paraId="317072D2" w14:textId="30E76423" w:rsidR="003E0FB4" w:rsidRDefault="003E0FB4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$20.4 billion annual budget FY2022</w:t>
      </w:r>
    </w:p>
    <w:p w14:paraId="17519C57" w14:textId="651D81CA" w:rsidR="003E0FB4" w:rsidRDefault="003E0FB4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$69.4 billion COVID-19 Emergency Relief</w:t>
      </w:r>
    </w:p>
    <w:p w14:paraId="5AC2254B" w14:textId="1FB670E1" w:rsidR="003E0FB4" w:rsidRDefault="003E0FB4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 billion in CARES Act funds in 2020</w:t>
      </w:r>
    </w:p>
    <w:p w14:paraId="3515282D" w14:textId="024BAB4C" w:rsidR="003E0FB4" w:rsidRDefault="003E0FB4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 billion in CRRSAA funds in 2021</w:t>
      </w:r>
    </w:p>
    <w:p w14:paraId="1DF95C03" w14:textId="496FC722" w:rsidR="003E0FB4" w:rsidRDefault="003E0FB4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$30.4 billion in ARP funds in 2021</w:t>
      </w:r>
    </w:p>
    <w:p w14:paraId="4FBF38FF" w14:textId="77777777" w:rsidR="0046343A" w:rsidRDefault="00364438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10A466" w14:textId="77777777" w:rsidR="0046343A" w:rsidRDefault="0046343A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7BCCA3" w14:textId="77777777" w:rsidR="008A3C01" w:rsidRDefault="0046343A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7239AA" w14:textId="06500E85" w:rsidR="00364438" w:rsidRDefault="008A3C01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438" w:rsidRPr="00CA1B66">
        <w:rPr>
          <w:b/>
          <w:sz w:val="24"/>
          <w:szCs w:val="24"/>
        </w:rPr>
        <w:t xml:space="preserve">BIL </w:t>
      </w:r>
      <w:r w:rsidR="00FF7D97" w:rsidRPr="00CA1B66">
        <w:rPr>
          <w:b/>
          <w:sz w:val="24"/>
          <w:szCs w:val="24"/>
        </w:rPr>
        <w:t>(FY 2022-2026</w:t>
      </w:r>
      <w:r w:rsidR="00FF7D97">
        <w:rPr>
          <w:sz w:val="24"/>
          <w:szCs w:val="24"/>
        </w:rPr>
        <w:t>)</w:t>
      </w:r>
    </w:p>
    <w:p w14:paraId="13803F06" w14:textId="3E8ED619" w:rsidR="00FF7D97" w:rsidRPr="003E0FB4" w:rsidRDefault="00FF7D97" w:rsidP="00FF7D97">
      <w:pPr>
        <w:tabs>
          <w:tab w:val="left" w:pos="1425"/>
        </w:tabs>
        <w:ind w:left="3600"/>
        <w:rPr>
          <w:sz w:val="24"/>
          <w:szCs w:val="24"/>
        </w:rPr>
      </w:pPr>
      <w:r>
        <w:rPr>
          <w:sz w:val="24"/>
          <w:szCs w:val="24"/>
        </w:rPr>
        <w:t>Formula Program – starting $35 M per year with annual increase ending with $38 M per year</w:t>
      </w:r>
    </w:p>
    <w:p w14:paraId="41F1A9C5" w14:textId="08B8440B" w:rsidR="003E0FB4" w:rsidRDefault="00FF7D97" w:rsidP="00FF7D97">
      <w:pPr>
        <w:tabs>
          <w:tab w:val="left" w:pos="1425"/>
        </w:tabs>
        <w:ind w:left="3600"/>
        <w:rPr>
          <w:sz w:val="24"/>
          <w:szCs w:val="24"/>
        </w:rPr>
      </w:pPr>
      <w:r>
        <w:rPr>
          <w:sz w:val="24"/>
          <w:szCs w:val="24"/>
        </w:rPr>
        <w:t>Competitive Program – starting $8.75 M per year with annual increase ending with $9.6 M per year</w:t>
      </w:r>
    </w:p>
    <w:p w14:paraId="56F83862" w14:textId="7315042F" w:rsidR="00162F80" w:rsidRDefault="00162F80" w:rsidP="00162F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B66">
        <w:rPr>
          <w:sz w:val="24"/>
          <w:szCs w:val="24"/>
        </w:rPr>
        <w:t xml:space="preserve">Competitive:  </w:t>
      </w:r>
      <w:r>
        <w:rPr>
          <w:sz w:val="24"/>
          <w:szCs w:val="24"/>
        </w:rPr>
        <w:t>Funds will lapse September 30, 2025</w:t>
      </w:r>
    </w:p>
    <w:p w14:paraId="799B00C8" w14:textId="36163C8D" w:rsidR="00D05105" w:rsidRDefault="00D05105" w:rsidP="00162F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3A0D78">
          <w:rPr>
            <w:rStyle w:val="Hyperlink"/>
            <w:sz w:val="24"/>
            <w:szCs w:val="24"/>
          </w:rPr>
          <w:t>https://www.transit.dot.gov/BIL</w:t>
        </w:r>
      </w:hyperlink>
    </w:p>
    <w:p w14:paraId="1405AE2C" w14:textId="77777777" w:rsidR="0046343A" w:rsidRDefault="00CA1B66" w:rsidP="00162F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4E8008" w14:textId="45B2C090" w:rsidR="00CA1B66" w:rsidRPr="009A1E6C" w:rsidRDefault="0046343A" w:rsidP="00162F80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B66" w:rsidRPr="009A1E6C">
        <w:rPr>
          <w:b/>
          <w:sz w:val="24"/>
          <w:szCs w:val="24"/>
        </w:rPr>
        <w:t>Funding Availability Period</w:t>
      </w:r>
    </w:p>
    <w:p w14:paraId="5C794E1D" w14:textId="3F41F19E" w:rsidR="00162F80" w:rsidRDefault="00162F80" w:rsidP="00162F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Cares Act and CRRSAA funds are available until expended</w:t>
      </w:r>
    </w:p>
    <w:p w14:paraId="24EA9D46" w14:textId="57A04E49" w:rsidR="00CA1B66" w:rsidRDefault="00CA1B66" w:rsidP="00CA1B66">
      <w:pPr>
        <w:tabs>
          <w:tab w:val="left" w:pos="1425"/>
        </w:tabs>
        <w:ind w:left="3600"/>
        <w:rPr>
          <w:sz w:val="24"/>
          <w:szCs w:val="24"/>
        </w:rPr>
      </w:pPr>
      <w:r>
        <w:rPr>
          <w:sz w:val="24"/>
          <w:szCs w:val="24"/>
        </w:rPr>
        <w:t>ARP Act funds must be obligated by September 30, 2024 and disbursed by September 30, 2029</w:t>
      </w:r>
    </w:p>
    <w:p w14:paraId="75922AA0" w14:textId="77777777" w:rsidR="0046343A" w:rsidRDefault="00CA1B6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E827C7" w14:textId="0D9D5AB7" w:rsidR="00CA1B66" w:rsidRDefault="0046343A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B66" w:rsidRPr="00CA1B66">
        <w:rPr>
          <w:b/>
          <w:sz w:val="24"/>
          <w:szCs w:val="24"/>
        </w:rPr>
        <w:t>USDOT Grant Programs</w:t>
      </w:r>
    </w:p>
    <w:p w14:paraId="720FC70E" w14:textId="7EEC447D" w:rsidR="00CA1B66" w:rsidRPr="009A1E6C" w:rsidRDefault="00CA1B66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1E6C">
        <w:rPr>
          <w:b/>
          <w:sz w:val="24"/>
          <w:szCs w:val="24"/>
        </w:rPr>
        <w:t xml:space="preserve">RAISE </w:t>
      </w:r>
      <w:r w:rsidR="009A1E6C">
        <w:rPr>
          <w:sz w:val="24"/>
          <w:szCs w:val="24"/>
        </w:rPr>
        <w:t>-</w:t>
      </w:r>
      <w:r w:rsidR="009A1E6C">
        <w:rPr>
          <w:b/>
          <w:sz w:val="24"/>
          <w:szCs w:val="24"/>
        </w:rPr>
        <w:t xml:space="preserve"> </w:t>
      </w:r>
      <w:r w:rsidR="009A1E6C">
        <w:rPr>
          <w:sz w:val="24"/>
          <w:szCs w:val="24"/>
        </w:rPr>
        <w:t xml:space="preserve">Rebuilding American Infrastructure with Sustainability and Equity </w:t>
      </w:r>
      <w:r w:rsidR="009A1E6C">
        <w:rPr>
          <w:sz w:val="24"/>
          <w:szCs w:val="24"/>
        </w:rPr>
        <w:tab/>
      </w:r>
      <w:r w:rsidR="009A1E6C">
        <w:rPr>
          <w:sz w:val="24"/>
          <w:szCs w:val="24"/>
        </w:rPr>
        <w:tab/>
      </w:r>
      <w:r w:rsidR="009A1E6C">
        <w:rPr>
          <w:sz w:val="24"/>
          <w:szCs w:val="24"/>
        </w:rPr>
        <w:tab/>
      </w:r>
      <w:r w:rsidR="009A1E6C">
        <w:rPr>
          <w:sz w:val="24"/>
          <w:szCs w:val="24"/>
        </w:rPr>
        <w:tab/>
      </w:r>
      <w:r w:rsidR="009A1E6C">
        <w:rPr>
          <w:sz w:val="24"/>
          <w:szCs w:val="24"/>
        </w:rPr>
        <w:tab/>
      </w:r>
      <w:r w:rsidR="009A1E6C">
        <w:rPr>
          <w:sz w:val="24"/>
          <w:szCs w:val="24"/>
        </w:rPr>
        <w:tab/>
        <w:t>Program</w:t>
      </w:r>
    </w:p>
    <w:p w14:paraId="5773BB4B" w14:textId="0B48DD61" w:rsidR="009A1E6C" w:rsidRDefault="009A1E6C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Safe Streets for All (SS4A)</w:t>
      </w:r>
    </w:p>
    <w:p w14:paraId="05618E7C" w14:textId="2C4FDA96" w:rsidR="009A1E6C" w:rsidRPr="009A1E6C" w:rsidRDefault="009A1E6C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ROUTES</w:t>
      </w:r>
      <w:r>
        <w:rPr>
          <w:sz w:val="24"/>
          <w:szCs w:val="24"/>
        </w:rPr>
        <w:t xml:space="preserve"> – Rural Opportunities to Use Transportation for Economic Success</w:t>
      </w:r>
    </w:p>
    <w:p w14:paraId="5BDDA66B" w14:textId="5B1B6CCE" w:rsidR="009A1E6C" w:rsidRDefault="009A1E6C" w:rsidP="009A1E6C">
      <w:pPr>
        <w:tabs>
          <w:tab w:val="left" w:pos="1425"/>
        </w:tabs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RURAL </w:t>
      </w:r>
      <w:r>
        <w:rPr>
          <w:sz w:val="24"/>
          <w:szCs w:val="24"/>
        </w:rPr>
        <w:t>– Rural Surface Transportation Grant program, was included in MPDG</w:t>
      </w:r>
    </w:p>
    <w:p w14:paraId="4629F2A7" w14:textId="69B0B581" w:rsidR="009A1E6C" w:rsidRPr="009A1E6C" w:rsidRDefault="009A1E6C" w:rsidP="009A1E6C">
      <w:pPr>
        <w:tabs>
          <w:tab w:val="left" w:pos="1425"/>
        </w:tabs>
        <w:ind w:left="3600"/>
        <w:rPr>
          <w:sz w:val="24"/>
          <w:szCs w:val="24"/>
        </w:rPr>
      </w:pPr>
      <w:r w:rsidRPr="009A1E6C">
        <w:rPr>
          <w:sz w:val="24"/>
          <w:szCs w:val="24"/>
        </w:rPr>
        <w:t>Complete list of grant programs:</w:t>
      </w:r>
    </w:p>
    <w:p w14:paraId="44A02EC0" w14:textId="41D391BB" w:rsidR="009A1E6C" w:rsidRDefault="009A1E6C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9" w:history="1">
        <w:r w:rsidRPr="003A0D78">
          <w:rPr>
            <w:rStyle w:val="Hyperlink"/>
            <w:b/>
            <w:sz w:val="24"/>
            <w:szCs w:val="24"/>
          </w:rPr>
          <w:t>https://www.transportation.gov/grants</w:t>
        </w:r>
      </w:hyperlink>
    </w:p>
    <w:p w14:paraId="68ADCA29" w14:textId="77777777" w:rsidR="0046343A" w:rsidRDefault="009A1E6C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2FF3F9" w14:textId="5ABB5C50" w:rsidR="009A1E6C" w:rsidRPr="009A1E6C" w:rsidRDefault="0046343A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1E6C" w:rsidRPr="009A1E6C">
        <w:rPr>
          <w:b/>
          <w:sz w:val="24"/>
          <w:szCs w:val="24"/>
        </w:rPr>
        <w:t>Tribal Transportation Self-Governance Program (TTSGP)</w:t>
      </w:r>
    </w:p>
    <w:p w14:paraId="0A9B5E74" w14:textId="77ACC8DA" w:rsidR="009A1E6C" w:rsidRDefault="009A1E6C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Became effective October 1, 2020</w:t>
      </w:r>
    </w:p>
    <w:p w14:paraId="258B9A57" w14:textId="5FD2F0CD" w:rsidR="009A1E6C" w:rsidRDefault="009A1E6C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Cherokee Nation is first recipient as of June 7, 2022</w:t>
      </w:r>
    </w:p>
    <w:p w14:paraId="0E1DABDE" w14:textId="77777777" w:rsidR="00D05105" w:rsidRDefault="00D05105" w:rsidP="00CA1B66">
      <w:pPr>
        <w:tabs>
          <w:tab w:val="left" w:pos="1425"/>
        </w:tabs>
        <w:rPr>
          <w:sz w:val="24"/>
          <w:szCs w:val="24"/>
        </w:rPr>
      </w:pPr>
    </w:p>
    <w:p w14:paraId="2357116F" w14:textId="7B10D21D" w:rsidR="00D05105" w:rsidRPr="00D05105" w:rsidRDefault="00D05105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3:15 PM</w:t>
      </w:r>
      <w:r>
        <w:rPr>
          <w:b/>
          <w:sz w:val="24"/>
          <w:szCs w:val="24"/>
        </w:rPr>
        <w:tab/>
        <w:t>Legislative/NEPA Updates</w:t>
      </w:r>
      <w:r>
        <w:rPr>
          <w:b/>
          <w:sz w:val="24"/>
          <w:szCs w:val="24"/>
        </w:rPr>
        <w:tab/>
        <w:t>Gerry Hope, ITA; Sherri Bozic, Pubelo of Jemez</w:t>
      </w:r>
    </w:p>
    <w:p w14:paraId="526A784C" w14:textId="6B8973F7" w:rsidR="009A1E6C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Challenges of getting NEPA and Right of Ways pushed through</w:t>
      </w:r>
    </w:p>
    <w:p w14:paraId="388BF02B" w14:textId="16BDDBCE" w:rsidR="00B66E84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Pursue research to send to Deb Halland for Transportation Section</w:t>
      </w:r>
    </w:p>
    <w:p w14:paraId="47C61FC6" w14:textId="307540F8" w:rsidR="00B66E84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Getting connections on record, getting them involved</w:t>
      </w:r>
    </w:p>
    <w:p w14:paraId="31840309" w14:textId="286240B6" w:rsidR="00B66E84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on appropriations for 2023</w:t>
      </w:r>
    </w:p>
    <w:p w14:paraId="55408CB1" w14:textId="4D6D4980" w:rsidR="00B66E84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Reach out to members of the Senate and the House</w:t>
      </w:r>
    </w:p>
    <w:p w14:paraId="2861DD23" w14:textId="6F5A3FF9" w:rsidR="00B66E84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 are 4 years away from the next Highway Bill</w:t>
      </w:r>
    </w:p>
    <w:p w14:paraId="5A3B4B88" w14:textId="0EC564AB" w:rsidR="005403AE" w:rsidRDefault="005403AE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Get the funding from the Bill that was promised</w:t>
      </w:r>
    </w:p>
    <w:p w14:paraId="654E7AAE" w14:textId="69FA021C" w:rsidR="005403AE" w:rsidRDefault="005403AE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away with obligation of limitation</w:t>
      </w:r>
    </w:p>
    <w:p w14:paraId="3AD073DF" w14:textId="5C6E0D15" w:rsidR="005403AE" w:rsidRPr="00B66E84" w:rsidRDefault="005403AE" w:rsidP="005403AE">
      <w:pPr>
        <w:tabs>
          <w:tab w:val="left" w:pos="1425"/>
        </w:tabs>
        <w:ind w:left="3600"/>
        <w:rPr>
          <w:sz w:val="24"/>
          <w:szCs w:val="24"/>
        </w:rPr>
      </w:pPr>
      <w:r>
        <w:rPr>
          <w:sz w:val="24"/>
          <w:szCs w:val="24"/>
        </w:rPr>
        <w:t>Need to work on Funding Formula, need to get Congress to stop making the decisions for tribes</w:t>
      </w:r>
    </w:p>
    <w:p w14:paraId="544ACE4A" w14:textId="262A8950" w:rsidR="00CA1B66" w:rsidRDefault="00B66E84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3AE">
        <w:rPr>
          <w:sz w:val="24"/>
          <w:szCs w:val="24"/>
        </w:rPr>
        <w:tab/>
      </w:r>
      <w:r w:rsidR="005403AE">
        <w:rPr>
          <w:sz w:val="24"/>
          <w:szCs w:val="24"/>
        </w:rPr>
        <w:tab/>
      </w:r>
      <w:r w:rsidR="005403AE">
        <w:rPr>
          <w:sz w:val="24"/>
          <w:szCs w:val="24"/>
        </w:rPr>
        <w:tab/>
        <w:t>Address “by America”</w:t>
      </w:r>
    </w:p>
    <w:p w14:paraId="3B3268FE" w14:textId="77777777" w:rsidR="00E2379D" w:rsidRDefault="00E2379D" w:rsidP="00CA1B66">
      <w:pPr>
        <w:tabs>
          <w:tab w:val="left" w:pos="1425"/>
        </w:tabs>
        <w:rPr>
          <w:sz w:val="24"/>
          <w:szCs w:val="24"/>
        </w:rPr>
      </w:pPr>
    </w:p>
    <w:p w14:paraId="6CA4126F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D642BC6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6F04A15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B56EAE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107EB9F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8B14A50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17F2AEE5" w14:textId="77777777" w:rsidR="00E2379D" w:rsidRDefault="00E2379D" w:rsidP="00CA1B66">
      <w:pPr>
        <w:tabs>
          <w:tab w:val="left" w:pos="1425"/>
        </w:tabs>
        <w:rPr>
          <w:sz w:val="24"/>
          <w:szCs w:val="24"/>
        </w:rPr>
      </w:pPr>
    </w:p>
    <w:p w14:paraId="542C39C4" w14:textId="77777777" w:rsidR="00E2379D" w:rsidRDefault="00E2379D" w:rsidP="00CA1B66">
      <w:pPr>
        <w:tabs>
          <w:tab w:val="left" w:pos="1425"/>
        </w:tabs>
        <w:rPr>
          <w:sz w:val="24"/>
          <w:szCs w:val="24"/>
        </w:rPr>
      </w:pPr>
    </w:p>
    <w:p w14:paraId="65E75646" w14:textId="77777777" w:rsidR="00E2379D" w:rsidRPr="00AA7E0B" w:rsidRDefault="00E2379D" w:rsidP="00E2379D">
      <w:pPr>
        <w:pStyle w:val="Title"/>
      </w:pPr>
      <w:r w:rsidRPr="00AA7E0B">
        <w:rPr>
          <w:noProof/>
        </w:rPr>
        <w:lastRenderedPageBreak/>
        <w:drawing>
          <wp:anchor distT="0" distB="0" distL="114300" distR="114300" simplePos="0" relativeHeight="487536640" behindDoc="1" locked="0" layoutInCell="1" allowOverlap="1" wp14:anchorId="09358B04" wp14:editId="6622BB5E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E0B">
        <w:rPr>
          <w:noProof/>
        </w:rPr>
        <w:drawing>
          <wp:anchor distT="0" distB="0" distL="114300" distR="114300" simplePos="0" relativeHeight="487535616" behindDoc="1" locked="0" layoutInCell="1" allowOverlap="1" wp14:anchorId="5D7AF7B6" wp14:editId="517DF6E7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E0B">
        <w:t>Intertribal Transportation Association</w:t>
      </w:r>
    </w:p>
    <w:p w14:paraId="76E5AEAB" w14:textId="77777777" w:rsidR="00E2379D" w:rsidRPr="00AA7E0B" w:rsidRDefault="00E2379D" w:rsidP="00E2379D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2022 ITA Annual</w:t>
      </w:r>
      <w:r w:rsidRPr="00AA7E0B">
        <w:rPr>
          <w:sz w:val="36"/>
          <w:szCs w:val="36"/>
        </w:rPr>
        <w:t xml:space="preserve"> Meeting Minutes</w:t>
      </w:r>
    </w:p>
    <w:p w14:paraId="646ABDE5" w14:textId="789E2B1D" w:rsidR="00E2379D" w:rsidRDefault="00E2379D" w:rsidP="00E2379D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Wednesday, December 07, 2022</w:t>
      </w:r>
    </w:p>
    <w:p w14:paraId="6E03EA0F" w14:textId="77777777" w:rsidR="00E2379D" w:rsidRDefault="00E2379D" w:rsidP="00E2379D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Flamingo Resort, Las Vegas, NV</w:t>
      </w:r>
    </w:p>
    <w:p w14:paraId="66E8FF87" w14:textId="77777777" w:rsidR="00E2379D" w:rsidRDefault="00E2379D" w:rsidP="00E2379D">
      <w:pPr>
        <w:pStyle w:val="Title"/>
        <w:ind w:left="720"/>
        <w:jc w:val="center"/>
        <w:rPr>
          <w:sz w:val="36"/>
          <w:szCs w:val="36"/>
        </w:rPr>
      </w:pPr>
    </w:p>
    <w:p w14:paraId="139FD1F6" w14:textId="437B4160" w:rsidR="00E2379D" w:rsidRPr="00E2379D" w:rsidRDefault="00E2379D" w:rsidP="00E2379D">
      <w:pPr>
        <w:pStyle w:val="Title"/>
        <w:ind w:left="720"/>
        <w:rPr>
          <w:sz w:val="24"/>
          <w:szCs w:val="24"/>
        </w:rPr>
      </w:pPr>
      <w:r>
        <w:rPr>
          <w:sz w:val="24"/>
          <w:szCs w:val="24"/>
        </w:rPr>
        <w:tab/>
        <w:t>8:30 AM</w:t>
      </w:r>
      <w:r w:rsidR="00691D58">
        <w:rPr>
          <w:sz w:val="24"/>
          <w:szCs w:val="24"/>
        </w:rPr>
        <w:tab/>
        <w:t>Federal Highway Administration</w:t>
      </w:r>
      <w:r w:rsidR="00691D58">
        <w:rPr>
          <w:sz w:val="24"/>
          <w:szCs w:val="24"/>
        </w:rPr>
        <w:tab/>
        <w:t>Brian Allen, FHWA OTT Fields Ops Mgr</w:t>
      </w:r>
    </w:p>
    <w:p w14:paraId="2737228F" w14:textId="7685F882" w:rsidR="00E2379D" w:rsidRPr="00F835F2" w:rsidRDefault="00F835F2" w:rsidP="00E2379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FY2023 is operating under a continuing resolution that will end December 16, 2022</w:t>
      </w:r>
    </w:p>
    <w:p w14:paraId="7DABC57A" w14:textId="26C9357D" w:rsidR="00E2379D" w:rsidRDefault="00F835F2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4138B0" w14:textId="358D87EE" w:rsidR="009B43E9" w:rsidRDefault="009B43E9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3E9">
        <w:rPr>
          <w:b/>
          <w:sz w:val="24"/>
          <w:szCs w:val="24"/>
        </w:rPr>
        <w:t>Funding</w:t>
      </w:r>
      <w:r>
        <w:rPr>
          <w:b/>
          <w:sz w:val="24"/>
          <w:szCs w:val="24"/>
        </w:rPr>
        <w:t xml:space="preserve"> Tribal Transportation Program BIL</w:t>
      </w:r>
    </w:p>
    <w:p w14:paraId="04C057E8" w14:textId="3FD4F45F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FY22</w:t>
      </w:r>
      <w:r>
        <w:rPr>
          <w:sz w:val="24"/>
          <w:szCs w:val="24"/>
        </w:rPr>
        <w:tab/>
        <w:t>$578,460,000 (Contract Authority)</w:t>
      </w:r>
    </w:p>
    <w:p w14:paraId="67AFBBFF" w14:textId="38711507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FY23</w:t>
      </w:r>
      <w:r>
        <w:rPr>
          <w:sz w:val="24"/>
          <w:szCs w:val="24"/>
        </w:rPr>
        <w:tab/>
        <w:t>$589,960,000 (Contract Authority)</w:t>
      </w:r>
    </w:p>
    <w:p w14:paraId="65407D31" w14:textId="7470595A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FY24</w:t>
      </w:r>
      <w:r>
        <w:rPr>
          <w:sz w:val="24"/>
          <w:szCs w:val="24"/>
        </w:rPr>
        <w:tab/>
        <w:t>$602,460,000 (Contract Authority)</w:t>
      </w:r>
    </w:p>
    <w:p w14:paraId="1520B547" w14:textId="2DEFA153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FY25</w:t>
      </w:r>
      <w:r>
        <w:rPr>
          <w:sz w:val="24"/>
          <w:szCs w:val="24"/>
        </w:rPr>
        <w:tab/>
        <w:t>$612,960,000 (Contract Authority)</w:t>
      </w:r>
    </w:p>
    <w:p w14:paraId="5D0CA75F" w14:textId="169D1C82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FY26</w:t>
      </w:r>
      <w:r>
        <w:rPr>
          <w:sz w:val="24"/>
          <w:szCs w:val="24"/>
        </w:rPr>
        <w:tab/>
      </w:r>
      <w:r w:rsidRPr="009B43E9">
        <w:rPr>
          <w:sz w:val="24"/>
          <w:szCs w:val="24"/>
          <w:u w:val="single"/>
        </w:rPr>
        <w:t>$627,960,000</w:t>
      </w:r>
      <w:r>
        <w:rPr>
          <w:sz w:val="24"/>
          <w:szCs w:val="24"/>
        </w:rPr>
        <w:t xml:space="preserve"> (Contract Authority)</w:t>
      </w:r>
    </w:p>
    <w:p w14:paraId="245B6E69" w14:textId="0359DEC6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$3,011,800,000</w:t>
      </w:r>
    </w:p>
    <w:p w14:paraId="11A4918E" w14:textId="77777777" w:rsidR="009B43E9" w:rsidRDefault="009B43E9" w:rsidP="00CA1B66">
      <w:pPr>
        <w:tabs>
          <w:tab w:val="left" w:pos="1425"/>
        </w:tabs>
        <w:rPr>
          <w:sz w:val="24"/>
          <w:szCs w:val="24"/>
        </w:rPr>
      </w:pPr>
    </w:p>
    <w:p w14:paraId="7170A1C4" w14:textId="39ED1E21" w:rsidR="009B43E9" w:rsidRDefault="009B43E9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Tribal Transportation Facility Bridges</w:t>
      </w:r>
    </w:p>
    <w:p w14:paraId="3194F0F8" w14:textId="54D1E294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Eliminated 3% Set-aside from TTP</w:t>
      </w:r>
    </w:p>
    <w:p w14:paraId="12EE22A8" w14:textId="63791394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Bridge Formula Program – 3% Set-aside</w:t>
      </w:r>
    </w:p>
    <w:p w14:paraId="3ADA4AEC" w14:textId="3B2959AB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$165 M/year</w:t>
      </w:r>
      <w:r>
        <w:rPr>
          <w:sz w:val="24"/>
          <w:szCs w:val="24"/>
        </w:rPr>
        <w:tab/>
        <w:t>(Advance Appropriations)</w:t>
      </w:r>
    </w:p>
    <w:p w14:paraId="3C61B6C2" w14:textId="5EB8EA5C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Bridge Investment Program Set-aside</w:t>
      </w:r>
    </w:p>
    <w:p w14:paraId="5B22BCFC" w14:textId="14759960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 M/year</w:t>
      </w:r>
      <w:r>
        <w:rPr>
          <w:sz w:val="24"/>
          <w:szCs w:val="24"/>
        </w:rPr>
        <w:tab/>
        <w:t>(Advance Appropriations)</w:t>
      </w:r>
    </w:p>
    <w:p w14:paraId="7E89C01A" w14:textId="40B3BEDA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Bridge Investment Program Set-aside</w:t>
      </w:r>
    </w:p>
    <w:p w14:paraId="778B93D8" w14:textId="14B197CB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FY22</w:t>
      </w:r>
      <w:r>
        <w:rPr>
          <w:sz w:val="24"/>
          <w:szCs w:val="24"/>
        </w:rPr>
        <w:tab/>
        <w:t>$16M (Contract Authority)</w:t>
      </w:r>
    </w:p>
    <w:p w14:paraId="7C19096E" w14:textId="7670401B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FY23</w:t>
      </w:r>
      <w:r>
        <w:rPr>
          <w:sz w:val="24"/>
          <w:szCs w:val="24"/>
        </w:rPr>
        <w:tab/>
        <w:t>$18M  (Contract Authority)</w:t>
      </w:r>
    </w:p>
    <w:p w14:paraId="2F68B149" w14:textId="0DEDCA22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FY24</w:t>
      </w:r>
      <w:r>
        <w:rPr>
          <w:sz w:val="24"/>
          <w:szCs w:val="24"/>
        </w:rPr>
        <w:tab/>
        <w:t>$20M  (Contract Authority)</w:t>
      </w:r>
    </w:p>
    <w:p w14:paraId="24A9F1F6" w14:textId="4CD62C6F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FY25</w:t>
      </w:r>
      <w:r>
        <w:rPr>
          <w:sz w:val="24"/>
          <w:szCs w:val="24"/>
        </w:rPr>
        <w:tab/>
        <w:t>$22M  (Contract Authority)</w:t>
      </w:r>
    </w:p>
    <w:p w14:paraId="4F738D4B" w14:textId="1831448D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FY26</w:t>
      </w:r>
      <w:r>
        <w:rPr>
          <w:sz w:val="24"/>
          <w:szCs w:val="24"/>
        </w:rPr>
        <w:tab/>
        <w:t>$24M  (Contract Authority)</w:t>
      </w:r>
    </w:p>
    <w:p w14:paraId="351FA459" w14:textId="77777777" w:rsidR="00571606" w:rsidRDefault="00571606" w:rsidP="00CA1B66">
      <w:pPr>
        <w:tabs>
          <w:tab w:val="left" w:pos="1425"/>
        </w:tabs>
        <w:rPr>
          <w:sz w:val="24"/>
          <w:szCs w:val="24"/>
        </w:rPr>
      </w:pPr>
    </w:p>
    <w:p w14:paraId="19F0BCFB" w14:textId="7C839840" w:rsidR="00571606" w:rsidRDefault="00571606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Tribal Transportation Program Safety Fund</w:t>
      </w:r>
    </w:p>
    <w:p w14:paraId="5F74B7C6" w14:textId="27F3E824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FY21 – 2% set-aside from TTP (approximately $9M available)</w:t>
      </w:r>
    </w:p>
    <w:p w14:paraId="531D63ED" w14:textId="6BCBF3A2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FY22 – 4% set-aside (approximately $21M available)</w:t>
      </w:r>
    </w:p>
    <w:p w14:paraId="0A4E86B7" w14:textId="2AFA4C14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FY23 – applications being accepted now through January 15, 2023</w:t>
      </w:r>
    </w:p>
    <w:p w14:paraId="5F457255" w14:textId="77777777" w:rsidR="00571606" w:rsidRDefault="00571606" w:rsidP="00CA1B66">
      <w:pPr>
        <w:tabs>
          <w:tab w:val="left" w:pos="1425"/>
        </w:tabs>
        <w:rPr>
          <w:sz w:val="24"/>
          <w:szCs w:val="24"/>
        </w:rPr>
      </w:pPr>
    </w:p>
    <w:p w14:paraId="06400345" w14:textId="70AA8EED" w:rsidR="00571606" w:rsidRDefault="00571606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BIA Indian Highway Safety Program</w:t>
      </w:r>
    </w:p>
    <w:p w14:paraId="7E0DC0CE" w14:textId="63F9BDC1" w:rsidR="00571606" w:rsidRPr="00571606" w:rsidRDefault="00571606" w:rsidP="00571606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Three Categories:  Highway Safety Specialist, Law Enforcement Grants, Child Safety Seat</w:t>
      </w:r>
    </w:p>
    <w:p w14:paraId="3D285CE1" w14:textId="7B2CC749" w:rsidR="009B43E9" w:rsidRDefault="009B43E9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606">
        <w:rPr>
          <w:sz w:val="24"/>
          <w:szCs w:val="24"/>
        </w:rPr>
        <w:tab/>
        <w:t>Contact:</w:t>
      </w:r>
    </w:p>
    <w:p w14:paraId="7FE63247" w14:textId="3925D8E7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Kimberly Belone</w:t>
      </w:r>
    </w:p>
    <w:p w14:paraId="05D78C16" w14:textId="551CB2C6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BIA Office of Justice Services, Indian Highway Safety Program</w:t>
      </w:r>
    </w:p>
    <w:p w14:paraId="4BA6B28D" w14:textId="66309CBE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(505)563-3900</w:t>
      </w:r>
    </w:p>
    <w:p w14:paraId="069D9382" w14:textId="1E7DC9E7" w:rsidR="00571606" w:rsidRDefault="00571606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3A0D78">
          <w:rPr>
            <w:rStyle w:val="Hyperlink"/>
            <w:sz w:val="24"/>
            <w:szCs w:val="24"/>
          </w:rPr>
          <w:t>Kimberly.Belone@bia.gov</w:t>
        </w:r>
      </w:hyperlink>
    </w:p>
    <w:p w14:paraId="2A18A068" w14:textId="77777777" w:rsidR="00571606" w:rsidRDefault="00571606" w:rsidP="00CA1B66">
      <w:pPr>
        <w:tabs>
          <w:tab w:val="left" w:pos="1425"/>
        </w:tabs>
        <w:rPr>
          <w:sz w:val="24"/>
          <w:szCs w:val="24"/>
        </w:rPr>
      </w:pPr>
    </w:p>
    <w:p w14:paraId="6E295EAD" w14:textId="77777777" w:rsidR="002B3AED" w:rsidRDefault="00571606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AED">
        <w:rPr>
          <w:sz w:val="24"/>
          <w:szCs w:val="24"/>
        </w:rPr>
        <w:tab/>
      </w:r>
      <w:r w:rsidR="002B3AED">
        <w:rPr>
          <w:sz w:val="24"/>
          <w:szCs w:val="24"/>
        </w:rPr>
        <w:tab/>
      </w:r>
      <w:r w:rsidR="002B3AED">
        <w:rPr>
          <w:b/>
          <w:sz w:val="24"/>
          <w:szCs w:val="24"/>
        </w:rPr>
        <w:t>High Priority Projects (HPP)</w:t>
      </w:r>
    </w:p>
    <w:p w14:paraId="2A48FD11" w14:textId="77777777" w:rsidR="002B3AED" w:rsidRDefault="002B3AED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For projects not maintenance</w:t>
      </w:r>
    </w:p>
    <w:p w14:paraId="63001C48" w14:textId="59D0AD3A" w:rsidR="002B3AED" w:rsidRDefault="002B3AED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 M/year set-aside from TTP</w:t>
      </w:r>
    </w:p>
    <w:p w14:paraId="3D23CA40" w14:textId="7C74FE29" w:rsidR="00571606" w:rsidRDefault="002B3AED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a National Priority Program and not a Discretionary Program</w:t>
      </w:r>
    </w:p>
    <w:p w14:paraId="2F476CD2" w14:textId="14A5F7D3" w:rsidR="002B3AED" w:rsidRDefault="002B3AED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not be a NOFO</w:t>
      </w:r>
    </w:p>
    <w:p w14:paraId="3E210A6E" w14:textId="66CC65B4" w:rsidR="002B3AED" w:rsidRDefault="002B3AED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 M for the first go around of funding</w:t>
      </w:r>
    </w:p>
    <w:p w14:paraId="4A66A63F" w14:textId="77777777" w:rsidR="002B3AED" w:rsidRDefault="002B3AED" w:rsidP="00CA1B66">
      <w:pPr>
        <w:tabs>
          <w:tab w:val="left" w:pos="1425"/>
        </w:tabs>
        <w:rPr>
          <w:sz w:val="24"/>
          <w:szCs w:val="24"/>
        </w:rPr>
      </w:pPr>
    </w:p>
    <w:p w14:paraId="5F04A264" w14:textId="52D7E160" w:rsidR="002B3AED" w:rsidRDefault="002B3AED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Nat’l Significant Federal Lands and Tribal Project Program (NSFLTP)</w:t>
      </w:r>
    </w:p>
    <w:p w14:paraId="3EEE028E" w14:textId="02F0092D" w:rsidR="002B3AED" w:rsidRDefault="002B3AED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7797">
        <w:rPr>
          <w:sz w:val="24"/>
          <w:szCs w:val="24"/>
        </w:rPr>
        <w:t>Funding - $275 M (FY22-26) in contract authority from the HTF</w:t>
      </w:r>
    </w:p>
    <w:p w14:paraId="4D9CC835" w14:textId="2FD70E4D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Reduces (from $25 M to $12.5 M) minimum eligible project cost</w:t>
      </w:r>
    </w:p>
    <w:p w14:paraId="1383516A" w14:textId="619BBFBF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Federal Share for tribal projects is 100%</w:t>
      </w:r>
    </w:p>
    <w:p w14:paraId="2F17FA20" w14:textId="46533FC9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Deadline was October 24, 2022.  Apps are currently being reviewed</w:t>
      </w:r>
    </w:p>
    <w:p w14:paraId="71B56BAC" w14:textId="77777777" w:rsidR="00927797" w:rsidRDefault="00927797" w:rsidP="00CA1B66">
      <w:pPr>
        <w:tabs>
          <w:tab w:val="left" w:pos="1425"/>
        </w:tabs>
        <w:rPr>
          <w:sz w:val="24"/>
          <w:szCs w:val="24"/>
        </w:rPr>
      </w:pPr>
    </w:p>
    <w:p w14:paraId="02C2D74B" w14:textId="62089A38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Allen</w:t>
      </w:r>
    </w:p>
    <w:p w14:paraId="6DCCBA01" w14:textId="11521AC8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3A0D78">
          <w:rPr>
            <w:rStyle w:val="Hyperlink"/>
            <w:sz w:val="24"/>
            <w:szCs w:val="24"/>
          </w:rPr>
          <w:t>brian.allen@dot.gov</w:t>
        </w:r>
      </w:hyperlink>
    </w:p>
    <w:p w14:paraId="469E8327" w14:textId="1446030D" w:rsidR="00927797" w:rsidRP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(360)314-8051</w:t>
      </w:r>
    </w:p>
    <w:p w14:paraId="62268CED" w14:textId="30EE41DA" w:rsidR="002B3AED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97C526" w14:textId="5D4C6F37" w:rsidR="00927797" w:rsidRDefault="00927797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BIA Update</w:t>
      </w:r>
      <w:r>
        <w:rPr>
          <w:b/>
          <w:sz w:val="24"/>
          <w:szCs w:val="24"/>
        </w:rPr>
        <w:tab/>
        <w:t xml:space="preserve">Leroy Gishi, </w:t>
      </w:r>
      <w:r>
        <w:rPr>
          <w:b/>
          <w:sz w:val="24"/>
          <w:szCs w:val="24"/>
        </w:rPr>
        <w:tab/>
        <w:t>DOI BIADOT</w:t>
      </w:r>
    </w:p>
    <w:p w14:paraId="2E35B423" w14:textId="6A6A7679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RIFDS and CSTIPS are currently in FY2023 mode</w:t>
      </w:r>
    </w:p>
    <w:p w14:paraId="70AAFAF5" w14:textId="16D77EEB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Rollovers have been remedied</w:t>
      </w:r>
    </w:p>
    <w:p w14:paraId="3A66DA75" w14:textId="4907F368" w:rsidR="00927797" w:rsidRDefault="0092779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Pilot program has been tested and should be ready to roll out for FY24</w:t>
      </w:r>
    </w:p>
    <w:p w14:paraId="22E86379" w14:textId="30C64E4D" w:rsid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Esri, Inc contract ended in June but was extended to the end of November</w:t>
      </w:r>
    </w:p>
    <w:p w14:paraId="5506F74B" w14:textId="1FFA403E" w:rsid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Tentative Plan:</w:t>
      </w:r>
    </w:p>
    <w:p w14:paraId="5E7F4318" w14:textId="2D930BFE" w:rsid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 TTPCC</w:t>
      </w:r>
    </w:p>
    <w:p w14:paraId="7D3FE8BC" w14:textId="3C48060E" w:rsid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Statement of work for next development/testing place</w:t>
      </w:r>
    </w:p>
    <w:p w14:paraId="321D0919" w14:textId="642509B2" w:rsid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Recontact QA/QC team (after new year)</w:t>
      </w:r>
    </w:p>
    <w:p w14:paraId="7BF1CF05" w14:textId="1C59B048" w:rsidR="00A34ECF" w:rsidRP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Expand formal team participation</w:t>
      </w:r>
    </w:p>
    <w:p w14:paraId="37CC8935" w14:textId="77777777" w:rsidR="00A34ECF" w:rsidRDefault="00A34ECF" w:rsidP="00CA1B66">
      <w:pPr>
        <w:tabs>
          <w:tab w:val="left" w:pos="1425"/>
        </w:tabs>
        <w:rPr>
          <w:b/>
          <w:sz w:val="24"/>
          <w:szCs w:val="24"/>
        </w:rPr>
      </w:pPr>
    </w:p>
    <w:p w14:paraId="386B67AF" w14:textId="77777777" w:rsidR="00A34ECF" w:rsidRDefault="00A34ECF" w:rsidP="00CA1B66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10:45 AM</w:t>
      </w:r>
      <w:r>
        <w:rPr>
          <w:b/>
          <w:sz w:val="24"/>
          <w:szCs w:val="24"/>
        </w:rPr>
        <w:tab/>
        <w:t>TTP Bridge Program</w:t>
      </w:r>
      <w:r>
        <w:rPr>
          <w:b/>
          <w:sz w:val="24"/>
          <w:szCs w:val="24"/>
        </w:rPr>
        <w:tab/>
        <w:t>Russell Garcia, PE Bridge Program Manager</w:t>
      </w:r>
    </w:p>
    <w:p w14:paraId="58C12F45" w14:textId="6D749DCC" w:rsidR="00A34ECF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FY23 BFP Funds</w:t>
      </w:r>
      <w:r w:rsidR="00E811E7">
        <w:rPr>
          <w:sz w:val="24"/>
          <w:szCs w:val="24"/>
        </w:rPr>
        <w:t xml:space="preserve"> (GF) $288.5M </w:t>
      </w:r>
    </w:p>
    <w:p w14:paraId="530C57CE" w14:textId="77777777" w:rsidR="00E811E7" w:rsidRDefault="00A34ECF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FY23 BIP Funds</w:t>
      </w:r>
      <w:r w:rsidR="00E811E7">
        <w:rPr>
          <w:sz w:val="24"/>
          <w:szCs w:val="24"/>
        </w:rPr>
        <w:t xml:space="preserve"> (GF)</w:t>
      </w:r>
      <w:r>
        <w:rPr>
          <w:sz w:val="24"/>
          <w:szCs w:val="24"/>
        </w:rPr>
        <w:t xml:space="preserve"> $40M</w:t>
      </w:r>
    </w:p>
    <w:p w14:paraId="67811899" w14:textId="77777777" w:rsidR="00E811E7" w:rsidRDefault="00E811E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FY23 BIP Funds (HTF) $30.8M</w:t>
      </w:r>
    </w:p>
    <w:p w14:paraId="2DD697F1" w14:textId="77777777" w:rsidR="00E811E7" w:rsidRDefault="00E811E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Funds available in FY23:  $359M</w:t>
      </w:r>
    </w:p>
    <w:p w14:paraId="6BD82931" w14:textId="77777777" w:rsidR="00E811E7" w:rsidRDefault="00E811E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bridges are eligible for funding under the BIL</w:t>
      </w:r>
    </w:p>
    <w:p w14:paraId="262F3373" w14:textId="77777777" w:rsidR="00E811E7" w:rsidRDefault="00E811E7" w:rsidP="00CA1B66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11E7">
        <w:rPr>
          <w:sz w:val="24"/>
          <w:szCs w:val="24"/>
          <w:u w:val="single"/>
        </w:rPr>
        <w:t>Changes BIL made to the TTP Bridge Program</w:t>
      </w:r>
      <w:r>
        <w:rPr>
          <w:sz w:val="24"/>
          <w:szCs w:val="24"/>
        </w:rPr>
        <w:t>:</w:t>
      </w:r>
    </w:p>
    <w:p w14:paraId="22FDF514" w14:textId="77777777" w:rsidR="00E811E7" w:rsidRDefault="00E811E7" w:rsidP="00E811E7">
      <w:pPr>
        <w:tabs>
          <w:tab w:val="left" w:pos="1425"/>
        </w:tabs>
        <w:ind w:left="3600"/>
        <w:rPr>
          <w:sz w:val="24"/>
          <w:szCs w:val="24"/>
        </w:rPr>
      </w:pPr>
      <w:r>
        <w:rPr>
          <w:sz w:val="24"/>
          <w:szCs w:val="24"/>
        </w:rPr>
        <w:t>Modified 23 U.S.C. 202(d) to update outdated terminology and broaden eligibility with respect to new bridges.</w:t>
      </w:r>
    </w:p>
    <w:p w14:paraId="5F34725A" w14:textId="77777777" w:rsidR="00E811E7" w:rsidRDefault="00E811E7" w:rsidP="00E811E7">
      <w:pPr>
        <w:tabs>
          <w:tab w:val="left" w:pos="1425"/>
        </w:tabs>
        <w:ind w:left="3600"/>
        <w:rPr>
          <w:sz w:val="24"/>
          <w:szCs w:val="24"/>
        </w:rPr>
      </w:pPr>
      <w:r>
        <w:rPr>
          <w:sz w:val="24"/>
          <w:szCs w:val="24"/>
        </w:rPr>
        <w:t>Eliminated the 3% set-aside from the TTP.  Instead it sets aside funding from other authorized or appropriated programs.</w:t>
      </w:r>
    </w:p>
    <w:p w14:paraId="64CBEE83" w14:textId="77777777" w:rsidR="00E811E7" w:rsidRDefault="00E811E7" w:rsidP="00E811E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Bridges eligible for funding:</w:t>
      </w:r>
    </w:p>
    <w:p w14:paraId="1161566D" w14:textId="0706D557" w:rsidR="00D07523" w:rsidRDefault="00D07523" w:rsidP="00E811E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7523">
        <w:rPr>
          <w:sz w:val="24"/>
          <w:szCs w:val="24"/>
          <w:u w:val="single"/>
        </w:rPr>
        <w:t>Bridge replacement or rehabilitation</w:t>
      </w:r>
      <w:r>
        <w:rPr>
          <w:sz w:val="24"/>
          <w:szCs w:val="24"/>
        </w:rPr>
        <w:t>:</w:t>
      </w:r>
    </w:p>
    <w:p w14:paraId="58537C47" w14:textId="5A41C671" w:rsidR="00927797" w:rsidRPr="00E811E7" w:rsidRDefault="00D07523" w:rsidP="00E811E7">
      <w:pPr>
        <w:pStyle w:val="ListParagraph"/>
        <w:numPr>
          <w:ilvl w:val="0"/>
          <w:numId w:val="21"/>
        </w:num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E811E7" w:rsidRPr="00E811E7">
        <w:rPr>
          <w:sz w:val="24"/>
          <w:szCs w:val="24"/>
        </w:rPr>
        <w:t xml:space="preserve">ave </w:t>
      </w:r>
      <w:r w:rsidR="00E811E7">
        <w:rPr>
          <w:sz w:val="24"/>
          <w:szCs w:val="24"/>
        </w:rPr>
        <w:t>an opening of 20 feet or more</w:t>
      </w:r>
    </w:p>
    <w:p w14:paraId="3488640E" w14:textId="6DDE7AAC" w:rsidR="00E811E7" w:rsidRDefault="00D07523" w:rsidP="00D07523">
      <w:pPr>
        <w:pStyle w:val="ListParagraph"/>
        <w:numPr>
          <w:ilvl w:val="0"/>
          <w:numId w:val="21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be classified as a Tribal transportation facility</w:t>
      </w:r>
    </w:p>
    <w:p w14:paraId="4D41BC37" w14:textId="556A9D16" w:rsidR="00D07523" w:rsidRDefault="00D07523" w:rsidP="00D07523">
      <w:pPr>
        <w:pStyle w:val="ListParagraph"/>
        <w:numPr>
          <w:ilvl w:val="0"/>
          <w:numId w:val="21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be classified as in poor condition, low load capacity, or need geometric improvements; and</w:t>
      </w:r>
    </w:p>
    <w:p w14:paraId="34344C94" w14:textId="4C73CBE1" w:rsidR="00D07523" w:rsidRPr="00D07523" w:rsidRDefault="00D07523" w:rsidP="00D07523">
      <w:pPr>
        <w:pStyle w:val="ListParagraph"/>
        <w:numPr>
          <w:ilvl w:val="0"/>
          <w:numId w:val="21"/>
        </w:num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>be recorded in the NBI maintained by the FHWA</w:t>
      </w:r>
    </w:p>
    <w:p w14:paraId="114C4B0B" w14:textId="77777777" w:rsidR="00D07523" w:rsidRDefault="00D07523" w:rsidP="00E811E7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523">
        <w:rPr>
          <w:sz w:val="24"/>
          <w:szCs w:val="24"/>
          <w:u w:val="single"/>
        </w:rPr>
        <w:t>New bridge construction</w:t>
      </w:r>
      <w:r>
        <w:rPr>
          <w:sz w:val="24"/>
          <w:szCs w:val="24"/>
        </w:rPr>
        <w:t>:</w:t>
      </w:r>
    </w:p>
    <w:p w14:paraId="79809580" w14:textId="77777777" w:rsidR="00D07523" w:rsidRPr="00D07523" w:rsidRDefault="00D07523" w:rsidP="00D07523">
      <w:pPr>
        <w:pStyle w:val="ListParagraph"/>
        <w:numPr>
          <w:ilvl w:val="0"/>
          <w:numId w:val="22"/>
        </w:num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>classified as Tribal transportation facility</w:t>
      </w:r>
    </w:p>
    <w:p w14:paraId="4C09EAA4" w14:textId="77777777" w:rsidR="00D07523" w:rsidRPr="00D07523" w:rsidRDefault="00D07523" w:rsidP="00D07523">
      <w:pPr>
        <w:pStyle w:val="ListParagraph"/>
        <w:numPr>
          <w:ilvl w:val="0"/>
          <w:numId w:val="22"/>
        </w:num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>public bridge with opening of 20 feet or more; and</w:t>
      </w:r>
    </w:p>
    <w:p w14:paraId="618D52CB" w14:textId="77777777" w:rsidR="00D07523" w:rsidRPr="00D07523" w:rsidRDefault="00D07523" w:rsidP="00D07523">
      <w:pPr>
        <w:pStyle w:val="ListParagraph"/>
        <w:numPr>
          <w:ilvl w:val="0"/>
          <w:numId w:val="22"/>
        </w:num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>recorded in the NBI after project is completed</w:t>
      </w:r>
    </w:p>
    <w:p w14:paraId="14C2783F" w14:textId="77777777" w:rsidR="00D07523" w:rsidRDefault="00D07523" w:rsidP="00D07523">
      <w:pPr>
        <w:tabs>
          <w:tab w:val="left" w:pos="1425"/>
        </w:tabs>
        <w:rPr>
          <w:b/>
          <w:sz w:val="24"/>
          <w:szCs w:val="24"/>
        </w:rPr>
      </w:pPr>
    </w:p>
    <w:p w14:paraId="71C1ED02" w14:textId="77777777" w:rsidR="00D07523" w:rsidRDefault="00D07523" w:rsidP="00D07523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11:20 AM</w:t>
      </w:r>
      <w:r>
        <w:rPr>
          <w:b/>
          <w:sz w:val="24"/>
          <w:szCs w:val="24"/>
        </w:rPr>
        <w:tab/>
        <w:t>TTAP Update</w:t>
      </w:r>
      <w:r>
        <w:rPr>
          <w:b/>
          <w:sz w:val="24"/>
          <w:szCs w:val="24"/>
        </w:rPr>
        <w:tab/>
        <w:t>Morgan Malley, TTAP Program Manager</w:t>
      </w:r>
    </w:p>
    <w:p w14:paraId="43A46B0F" w14:textId="77777777" w:rsidR="00A0589C" w:rsidRDefault="00D07523" w:rsidP="00D07523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0589C">
        <w:rPr>
          <w:sz w:val="24"/>
          <w:szCs w:val="24"/>
        </w:rPr>
        <w:t>TTAP is 100% Federally funded</w:t>
      </w:r>
    </w:p>
    <w:p w14:paraId="34431F29" w14:textId="0309DDB1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3A0D78">
          <w:rPr>
            <w:rStyle w:val="Hyperlink"/>
            <w:sz w:val="24"/>
            <w:szCs w:val="24"/>
          </w:rPr>
          <w:t>www.fhwa.dot.gov/clas/ttap</w:t>
        </w:r>
      </w:hyperlink>
    </w:p>
    <w:p w14:paraId="28AE1DD4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TTAP Center Steering Committee has 50% Tribal representation</w:t>
      </w:r>
    </w:p>
    <w:p w14:paraId="2DD5D661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consist of an Executive Committee and have 7 work groups</w:t>
      </w:r>
    </w:p>
    <w:p w14:paraId="6792B32A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TTAP $300,000</w:t>
      </w:r>
    </w:p>
    <w:p w14:paraId="6D87267A" w14:textId="2994162C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3A0D78">
          <w:rPr>
            <w:rStyle w:val="Hyperlink"/>
            <w:sz w:val="24"/>
            <w:szCs w:val="24"/>
          </w:rPr>
          <w:t>Morgan.malley@dot.gov</w:t>
        </w:r>
      </w:hyperlink>
    </w:p>
    <w:p w14:paraId="31235C1E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</w:p>
    <w:p w14:paraId="21990B4C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TTPCC</w:t>
      </w:r>
    </w:p>
    <w:p w14:paraId="77FDE63A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Vice President &amp; Secretary</w:t>
      </w:r>
    </w:p>
    <w:p w14:paraId="5F680B96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 from each 12 regions on committee, 24 total positions</w:t>
      </w:r>
    </w:p>
    <w:p w14:paraId="73FC9C22" w14:textId="77777777" w:rsidR="00A0589C" w:rsidRDefault="00A0589C" w:rsidP="00D07523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Staggered representation of regions</w:t>
      </w:r>
    </w:p>
    <w:p w14:paraId="1976C992" w14:textId="77777777" w:rsidR="00A0589C" w:rsidRDefault="00A0589C" w:rsidP="00A0589C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Nominees have to be tribal leadership or tribal employee with authority to act for their tribe</w:t>
      </w:r>
    </w:p>
    <w:p w14:paraId="3E989CEE" w14:textId="77777777" w:rsidR="00A0589C" w:rsidRDefault="00A0589C" w:rsidP="00A0589C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Four total meetings a year, 3 are in Regions, Final in DC</w:t>
      </w:r>
    </w:p>
    <w:p w14:paraId="0C693B2D" w14:textId="77777777" w:rsidR="00A0589C" w:rsidRDefault="00A0589C" w:rsidP="00A0589C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Meetings are open to the public</w:t>
      </w:r>
    </w:p>
    <w:p w14:paraId="69F16F98" w14:textId="77777777" w:rsidR="00A0589C" w:rsidRDefault="00A0589C" w:rsidP="00A0589C">
      <w:pPr>
        <w:tabs>
          <w:tab w:val="left" w:pos="1425"/>
        </w:tabs>
        <w:rPr>
          <w:sz w:val="24"/>
          <w:szCs w:val="24"/>
        </w:rPr>
      </w:pPr>
    </w:p>
    <w:p w14:paraId="7D1F0676" w14:textId="39749D8B" w:rsidR="00A0589C" w:rsidRDefault="00A0589C" w:rsidP="00A0589C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12:30 PM</w:t>
      </w:r>
      <w:r>
        <w:rPr>
          <w:b/>
          <w:sz w:val="24"/>
          <w:szCs w:val="24"/>
        </w:rPr>
        <w:tab/>
        <w:t>Lunch</w:t>
      </w:r>
    </w:p>
    <w:p w14:paraId="1FC566A3" w14:textId="77777777" w:rsidR="00A0589C" w:rsidRDefault="00A0589C" w:rsidP="00A0589C">
      <w:pPr>
        <w:tabs>
          <w:tab w:val="left" w:pos="1425"/>
        </w:tabs>
        <w:rPr>
          <w:b/>
          <w:sz w:val="24"/>
          <w:szCs w:val="24"/>
        </w:rPr>
      </w:pPr>
    </w:p>
    <w:p w14:paraId="6A4A8F86" w14:textId="77777777" w:rsidR="00D95A53" w:rsidRDefault="00A0589C" w:rsidP="00A0589C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1:40 PM</w:t>
      </w:r>
      <w:r w:rsidR="00E811E7" w:rsidRPr="00D07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BIADOT Road Maintenance Study </w:t>
      </w:r>
      <w:r>
        <w:rPr>
          <w:b/>
          <w:sz w:val="24"/>
          <w:szCs w:val="24"/>
        </w:rPr>
        <w:tab/>
        <w:t>Leroy Gishi</w:t>
      </w:r>
    </w:p>
    <w:p w14:paraId="4C46053F" w14:textId="03D6EE4E" w:rsidR="00223155" w:rsidRDefault="00223155" w:rsidP="00A0589C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649A">
        <w:rPr>
          <w:sz w:val="24"/>
          <w:szCs w:val="24"/>
        </w:rPr>
        <w:t>Schedule 4 overview meetings with Regions (2 held and 2 not confirmed)</w:t>
      </w:r>
    </w:p>
    <w:p w14:paraId="6780D16B" w14:textId="7CDF9629" w:rsidR="0066649A" w:rsidRDefault="0066649A" w:rsidP="00A0589C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Purpose  overview of Road Maint. Prog (OIP, TPA) study required in BIL</w:t>
      </w:r>
    </w:p>
    <w:p w14:paraId="2890940A" w14:textId="174B0937" w:rsidR="0066649A" w:rsidRDefault="0066649A" w:rsidP="00A0589C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 consultation (in person &amp; virtual) directed by Sec. 14006</w:t>
      </w:r>
    </w:p>
    <w:p w14:paraId="2B8137EB" w14:textId="085F88F7" w:rsidR="0066649A" w:rsidRDefault="0066649A" w:rsidP="00A0589C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 due November 15, 2023</w:t>
      </w:r>
    </w:p>
    <w:p w14:paraId="39302DF3" w14:textId="0C1DAE80" w:rsidR="0066649A" w:rsidRDefault="0066649A" w:rsidP="00A0589C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Update status every two years after that</w:t>
      </w:r>
    </w:p>
    <w:p w14:paraId="4EE040AB" w14:textId="01E79DC7" w:rsidR="0066649A" w:rsidRDefault="0066649A" w:rsidP="0066649A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BIA &amp; FHWA will provide overview to assist tribes in understanding the differences in Maint. Program and Construction</w:t>
      </w:r>
      <w:r>
        <w:rPr>
          <w:sz w:val="24"/>
          <w:szCs w:val="24"/>
        </w:rPr>
        <w:tab/>
      </w:r>
    </w:p>
    <w:p w14:paraId="2D9C94FD" w14:textId="5A5EECDD" w:rsidR="0066649A" w:rsidRDefault="0066649A" w:rsidP="0066649A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BIA RMP is not eligible for improvement</w:t>
      </w:r>
    </w:p>
    <w:p w14:paraId="7AFD16C1" w14:textId="0597F3B7" w:rsidR="0066649A" w:rsidRDefault="00000000" w:rsidP="0066649A">
      <w:pPr>
        <w:tabs>
          <w:tab w:val="left" w:pos="1425"/>
        </w:tabs>
        <w:ind w:left="2880"/>
        <w:rPr>
          <w:sz w:val="24"/>
          <w:szCs w:val="24"/>
        </w:rPr>
      </w:pPr>
      <w:hyperlink r:id="rId14" w:history="1">
        <w:r w:rsidR="0066649A" w:rsidRPr="003A0D78">
          <w:rPr>
            <w:rStyle w:val="Hyperlink"/>
            <w:sz w:val="24"/>
            <w:szCs w:val="24"/>
          </w:rPr>
          <w:t>Leroy.gishi@bia.gov</w:t>
        </w:r>
      </w:hyperlink>
      <w:r w:rsidR="0066649A">
        <w:rPr>
          <w:sz w:val="24"/>
          <w:szCs w:val="24"/>
        </w:rPr>
        <w:t xml:space="preserve"> (202)513-7711</w:t>
      </w:r>
    </w:p>
    <w:p w14:paraId="60C1CB0F" w14:textId="1EA1DCA1" w:rsidR="0066649A" w:rsidRDefault="00000000" w:rsidP="0066649A">
      <w:pPr>
        <w:tabs>
          <w:tab w:val="left" w:pos="1425"/>
        </w:tabs>
        <w:ind w:left="2880"/>
        <w:rPr>
          <w:sz w:val="24"/>
          <w:szCs w:val="24"/>
        </w:rPr>
      </w:pPr>
      <w:hyperlink r:id="rId15" w:history="1">
        <w:r w:rsidR="0066649A" w:rsidRPr="003A0D78">
          <w:rPr>
            <w:rStyle w:val="Hyperlink"/>
            <w:sz w:val="24"/>
            <w:szCs w:val="24"/>
          </w:rPr>
          <w:t>Robert.frazier@bia.gov</w:t>
        </w:r>
      </w:hyperlink>
      <w:r w:rsidR="0066649A">
        <w:rPr>
          <w:sz w:val="24"/>
          <w:szCs w:val="24"/>
        </w:rPr>
        <w:t xml:space="preserve"> (505)563-3319</w:t>
      </w:r>
    </w:p>
    <w:p w14:paraId="33189CCF" w14:textId="77777777" w:rsidR="00931765" w:rsidRDefault="00931765" w:rsidP="00931765">
      <w:pPr>
        <w:tabs>
          <w:tab w:val="left" w:pos="1425"/>
        </w:tabs>
        <w:rPr>
          <w:sz w:val="24"/>
          <w:szCs w:val="24"/>
        </w:rPr>
      </w:pPr>
    </w:p>
    <w:p w14:paraId="52447DC6" w14:textId="70785968" w:rsidR="00931765" w:rsidRDefault="00931765" w:rsidP="00931765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3:10 PM</w:t>
      </w:r>
      <w:r>
        <w:rPr>
          <w:b/>
          <w:sz w:val="24"/>
          <w:szCs w:val="24"/>
        </w:rPr>
        <w:tab/>
        <w:t>Transportation Safety: Funding and Technical Updates</w:t>
      </w:r>
    </w:p>
    <w:p w14:paraId="51276C73" w14:textId="38DBB2E0" w:rsidR="00931765" w:rsidRDefault="00931765" w:rsidP="00931765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Adam Larsen, FHWA</w:t>
      </w:r>
    </w:p>
    <w:p w14:paraId="17086A1E" w14:textId="3FB6A43A" w:rsidR="00931765" w:rsidRDefault="00931765" w:rsidP="00931765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5416">
        <w:rPr>
          <w:sz w:val="24"/>
          <w:szCs w:val="24"/>
        </w:rPr>
        <w:t>Road to Zero Community Traffic Safety Grant deadline 01/06/23</w:t>
      </w:r>
    </w:p>
    <w:p w14:paraId="64C39EF9" w14:textId="2FFD4542" w:rsidR="007A5416" w:rsidRDefault="007A5416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3A0D78">
          <w:rPr>
            <w:rStyle w:val="Hyperlink"/>
            <w:sz w:val="24"/>
            <w:szCs w:val="24"/>
          </w:rPr>
          <w:t>www.nsc.org</w:t>
        </w:r>
      </w:hyperlink>
    </w:p>
    <w:p w14:paraId="74100A68" w14:textId="77777777" w:rsidR="00ED55C3" w:rsidRDefault="007A5416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40E07B" w14:textId="11696922" w:rsidR="007A5416" w:rsidRPr="00452A57" w:rsidRDefault="00ED55C3" w:rsidP="00931765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416" w:rsidRPr="00452A57">
        <w:rPr>
          <w:b/>
          <w:sz w:val="24"/>
          <w:szCs w:val="24"/>
        </w:rPr>
        <w:t>Safe Streets and Roads for All (SS4A)</w:t>
      </w:r>
    </w:p>
    <w:p w14:paraId="13F2EBBC" w14:textId="5FDD3AB5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 billion per year</w:t>
      </w:r>
    </w:p>
    <w:p w14:paraId="2F8D6EB7" w14:textId="6998614F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20% match required</w:t>
      </w:r>
    </w:p>
    <w:p w14:paraId="5E18699C" w14:textId="4EE1A661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Tribes, local governments</w:t>
      </w:r>
    </w:p>
    <w:p w14:paraId="564FCFBF" w14:textId="10D21BAD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Comprehensive Safety Action Plans</w:t>
      </w:r>
    </w:p>
    <w:p w14:paraId="11DE1B83" w14:textId="6D39244D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Non-infrastructure eligible</w:t>
      </w:r>
    </w:p>
    <w:p w14:paraId="68D13A66" w14:textId="6DE7CB37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Can’t use TTP funds as match</w:t>
      </w:r>
    </w:p>
    <w:p w14:paraId="09C81E66" w14:textId="5D42DAD0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Next round, Spring 2023</w:t>
      </w:r>
    </w:p>
    <w:p w14:paraId="57905CB5" w14:textId="78C7A007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3A0D78">
          <w:rPr>
            <w:rStyle w:val="Hyperlink"/>
            <w:sz w:val="24"/>
            <w:szCs w:val="24"/>
          </w:rPr>
          <w:t>SS4A@dot.gov</w:t>
        </w:r>
      </w:hyperlink>
    </w:p>
    <w:p w14:paraId="055CA4F7" w14:textId="77777777" w:rsidR="00ED55C3" w:rsidRDefault="00ED55C3" w:rsidP="00931765">
      <w:pPr>
        <w:tabs>
          <w:tab w:val="left" w:pos="1425"/>
        </w:tabs>
        <w:rPr>
          <w:sz w:val="24"/>
          <w:szCs w:val="24"/>
        </w:rPr>
      </w:pPr>
    </w:p>
    <w:p w14:paraId="706BEF65" w14:textId="77777777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532EB2" w14:textId="32E95832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Tribal Transportation Program Safety Fund Purpose</w:t>
      </w:r>
    </w:p>
    <w:p w14:paraId="7F2D7A90" w14:textId="7829FEB2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Transportation fatalities and injuries</w:t>
      </w:r>
    </w:p>
    <w:p w14:paraId="171E1576" w14:textId="493F91C3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plan, data, analysis</w:t>
      </w:r>
    </w:p>
    <w:p w14:paraId="1BA2A278" w14:textId="7A01494A" w:rsid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2023 application deadline is 01/15/23</w:t>
      </w:r>
    </w:p>
    <w:p w14:paraId="658D54F6" w14:textId="77777777" w:rsidR="00ED55C3" w:rsidRDefault="00ED55C3" w:rsidP="00931765">
      <w:pPr>
        <w:tabs>
          <w:tab w:val="left" w:pos="1425"/>
        </w:tabs>
        <w:rPr>
          <w:sz w:val="24"/>
          <w:szCs w:val="24"/>
        </w:rPr>
      </w:pPr>
    </w:p>
    <w:p w14:paraId="1E65999D" w14:textId="4130D780" w:rsidR="00ED55C3" w:rsidRPr="00ED55C3" w:rsidRDefault="00ED55C3" w:rsidP="00931765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Plan:  new, $15,000</w:t>
      </w:r>
      <w:r>
        <w:rPr>
          <w:sz w:val="24"/>
          <w:szCs w:val="24"/>
        </w:rPr>
        <w:tab/>
        <w:t>update, $10,000</w:t>
      </w:r>
    </w:p>
    <w:p w14:paraId="3CE93FE5" w14:textId="65900F7B" w:rsidR="00187571" w:rsidRDefault="00187571" w:rsidP="00A0589C">
      <w:pPr>
        <w:tabs>
          <w:tab w:val="left" w:pos="1425"/>
        </w:tabs>
        <w:rPr>
          <w:b/>
          <w:sz w:val="24"/>
          <w:szCs w:val="24"/>
        </w:rPr>
      </w:pPr>
    </w:p>
    <w:p w14:paraId="7E224B1B" w14:textId="6EA23A2F" w:rsidR="0021574E" w:rsidRDefault="0021574E" w:rsidP="0021574E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Tribal Transportation Safety Mgmt System Steering Committee</w:t>
      </w:r>
    </w:p>
    <w:p w14:paraId="04A836B6" w14:textId="77777777" w:rsidR="0021574E" w:rsidRDefault="0021574E" w:rsidP="0021574E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10, 2023 (zoom)</w:t>
      </w:r>
    </w:p>
    <w:p w14:paraId="44479DE3" w14:textId="77777777" w:rsidR="0021574E" w:rsidRDefault="0021574E" w:rsidP="0021574E">
      <w:pPr>
        <w:tabs>
          <w:tab w:val="left" w:pos="1425"/>
        </w:tabs>
        <w:rPr>
          <w:sz w:val="24"/>
          <w:szCs w:val="24"/>
        </w:rPr>
      </w:pPr>
    </w:p>
    <w:p w14:paraId="0A80E908" w14:textId="77777777" w:rsidR="0021574E" w:rsidRDefault="0021574E" w:rsidP="0021574E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3A0D78">
          <w:rPr>
            <w:rStyle w:val="Hyperlink"/>
            <w:sz w:val="24"/>
            <w:szCs w:val="24"/>
          </w:rPr>
          <w:t>www.tribalsafety.org</w:t>
        </w:r>
      </w:hyperlink>
    </w:p>
    <w:p w14:paraId="0E788A09" w14:textId="77777777" w:rsidR="0021574E" w:rsidRDefault="0021574E" w:rsidP="0021574E">
      <w:pPr>
        <w:tabs>
          <w:tab w:val="left" w:pos="1425"/>
        </w:tabs>
        <w:rPr>
          <w:sz w:val="24"/>
          <w:szCs w:val="24"/>
        </w:rPr>
      </w:pPr>
    </w:p>
    <w:p w14:paraId="4154429A" w14:textId="77777777" w:rsidR="0021574E" w:rsidRDefault="0021574E" w:rsidP="0021574E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4:00 PM</w:t>
      </w:r>
      <w:r>
        <w:rPr>
          <w:b/>
          <w:sz w:val="24"/>
          <w:szCs w:val="24"/>
        </w:rPr>
        <w:tab/>
        <w:t>Transportation Equity Needs for Tribal Governments</w:t>
      </w:r>
    </w:p>
    <w:p w14:paraId="588BE4C9" w14:textId="77777777" w:rsidR="0021574E" w:rsidRDefault="0021574E" w:rsidP="0021574E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Gerry Hope, ITA; Ron Hall, UGPTI TT Manager</w:t>
      </w:r>
    </w:p>
    <w:p w14:paraId="09D4E0DE" w14:textId="77777777" w:rsidR="0021574E" w:rsidRDefault="0021574E" w:rsidP="0021574E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Study tribal workforce capacity, needs and gaps</w:t>
      </w:r>
    </w:p>
    <w:p w14:paraId="46C36310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Looking for support from the TTPCC as well getting FHWA and BIADOT involved and push to Congress</w:t>
      </w:r>
    </w:p>
    <w:p w14:paraId="50BC426A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This is for all areas of transportation including transit</w:t>
      </w:r>
    </w:p>
    <w:p w14:paraId="614CC209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58BCB1D4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Gerry requested a follow up to the letter that was sent to Secretary Buttigieg dated November 7, 2022.  Gerry ask that Arlando Teller check on it as well.</w:t>
      </w:r>
    </w:p>
    <w:p w14:paraId="59FEF4B2" w14:textId="77777777" w:rsidR="0021574E" w:rsidRPr="0050298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NCAI stands behind this letter</w:t>
      </w:r>
    </w:p>
    <w:p w14:paraId="24FE32F9" w14:textId="77777777" w:rsidR="0021574E" w:rsidRDefault="0021574E" w:rsidP="0021574E">
      <w:pPr>
        <w:tabs>
          <w:tab w:val="left" w:pos="14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6F639EC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>Arlando Teller wants to send out to FTA, and other DOT mods and programs before moving on to the Secretary</w:t>
      </w:r>
    </w:p>
    <w:p w14:paraId="609F1D80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3131F209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641F0A60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15DDED2E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7DE0AB30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2F145A75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3ADF0475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18BAE10F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5458CD25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6DC2F654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6B70F850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67F30261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70AF440A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0ED216B1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2CBD3CE0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72D5162B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73C063AF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36BD185A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570BE912" w14:textId="77777777" w:rsidR="0046343A" w:rsidRDefault="0046343A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0F5BFE34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5733CBA2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7917EF46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60D14333" w14:textId="77777777" w:rsidR="0046343A" w:rsidRDefault="0046343A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26434013" w14:textId="77777777" w:rsidR="0021574E" w:rsidRDefault="0021574E" w:rsidP="0021574E">
      <w:pPr>
        <w:tabs>
          <w:tab w:val="left" w:pos="1425"/>
        </w:tabs>
        <w:ind w:left="2880"/>
        <w:rPr>
          <w:sz w:val="24"/>
          <w:szCs w:val="24"/>
        </w:rPr>
      </w:pPr>
    </w:p>
    <w:p w14:paraId="7CFDE540" w14:textId="77777777" w:rsidR="0021574E" w:rsidRPr="00ED55C3" w:rsidRDefault="0021574E" w:rsidP="0021574E">
      <w:pPr>
        <w:tabs>
          <w:tab w:val="left" w:pos="1425"/>
        </w:tabs>
        <w:ind w:left="2880"/>
        <w:rPr>
          <w:sz w:val="24"/>
          <w:szCs w:val="24"/>
        </w:rPr>
        <w:sectPr w:rsidR="0021574E" w:rsidRPr="00ED55C3">
          <w:type w:val="continuous"/>
          <w:pgSz w:w="12240" w:h="15840"/>
          <w:pgMar w:top="1000" w:right="960" w:bottom="280" w:left="240" w:header="720" w:footer="720" w:gutter="0"/>
          <w:cols w:space="720"/>
        </w:sectPr>
      </w:pPr>
    </w:p>
    <w:p w14:paraId="5EB1C99A" w14:textId="4D22842F" w:rsidR="00187571" w:rsidRDefault="00187571" w:rsidP="0021574E">
      <w:pPr>
        <w:rPr>
          <w:b/>
          <w:sz w:val="24"/>
          <w:szCs w:val="24"/>
        </w:rPr>
      </w:pPr>
    </w:p>
    <w:p w14:paraId="2747198D" w14:textId="77777777" w:rsidR="00187571" w:rsidRPr="00AA7E0B" w:rsidRDefault="00187571" w:rsidP="00187571">
      <w:pPr>
        <w:pStyle w:val="Title"/>
      </w:pPr>
      <w:r w:rsidRPr="00AA7E0B">
        <w:rPr>
          <w:noProof/>
        </w:rPr>
        <w:drawing>
          <wp:anchor distT="0" distB="0" distL="114300" distR="114300" simplePos="0" relativeHeight="487539712" behindDoc="1" locked="0" layoutInCell="1" allowOverlap="1" wp14:anchorId="32FB717B" wp14:editId="733D5166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E0B">
        <w:rPr>
          <w:noProof/>
        </w:rPr>
        <w:drawing>
          <wp:anchor distT="0" distB="0" distL="114300" distR="114300" simplePos="0" relativeHeight="487538688" behindDoc="1" locked="0" layoutInCell="1" allowOverlap="1" wp14:anchorId="1268AE78" wp14:editId="54F9E12C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E0B">
        <w:t>Intertribal Transportation Association</w:t>
      </w:r>
    </w:p>
    <w:p w14:paraId="6DAC0066" w14:textId="77777777" w:rsidR="00187571" w:rsidRPr="00AA7E0B" w:rsidRDefault="00187571" w:rsidP="00187571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2022 ITA Annual</w:t>
      </w:r>
      <w:r w:rsidRPr="00AA7E0B">
        <w:rPr>
          <w:sz w:val="36"/>
          <w:szCs w:val="36"/>
        </w:rPr>
        <w:t xml:space="preserve"> Meeting Minutes</w:t>
      </w:r>
    </w:p>
    <w:p w14:paraId="7A984283" w14:textId="7601869B" w:rsidR="00187571" w:rsidRDefault="00406847" w:rsidP="00187571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Thursday, December 08</w:t>
      </w:r>
      <w:r w:rsidR="00187571">
        <w:rPr>
          <w:sz w:val="36"/>
          <w:szCs w:val="36"/>
        </w:rPr>
        <w:t>, 2022</w:t>
      </w:r>
    </w:p>
    <w:p w14:paraId="3E3C865D" w14:textId="77777777" w:rsidR="00187571" w:rsidRDefault="00187571" w:rsidP="00187571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Flamingo Resort, Las Vegas, NV</w:t>
      </w:r>
    </w:p>
    <w:p w14:paraId="3395EA4F" w14:textId="77777777" w:rsidR="00406847" w:rsidRDefault="00406847" w:rsidP="00187571">
      <w:pPr>
        <w:pStyle w:val="Title"/>
        <w:ind w:left="720"/>
        <w:jc w:val="center"/>
        <w:rPr>
          <w:sz w:val="36"/>
          <w:szCs w:val="36"/>
        </w:rPr>
      </w:pPr>
    </w:p>
    <w:p w14:paraId="1172D95D" w14:textId="39279F52" w:rsidR="00406847" w:rsidRDefault="00406847" w:rsidP="00406847">
      <w:pPr>
        <w:pStyle w:val="Title"/>
        <w:ind w:left="720"/>
        <w:rPr>
          <w:sz w:val="24"/>
          <w:szCs w:val="24"/>
        </w:rPr>
      </w:pPr>
      <w:r>
        <w:rPr>
          <w:sz w:val="24"/>
          <w:szCs w:val="24"/>
        </w:rPr>
        <w:tab/>
        <w:t>9:00 AM</w:t>
      </w:r>
      <w:r>
        <w:rPr>
          <w:sz w:val="24"/>
          <w:szCs w:val="24"/>
        </w:rPr>
        <w:tab/>
        <w:t>Transportation Role in Broadband Deployment</w:t>
      </w:r>
    </w:p>
    <w:p w14:paraId="04A5B9EA" w14:textId="08477988" w:rsidR="00406847" w:rsidRDefault="00406847" w:rsidP="00406847">
      <w:pPr>
        <w:pStyle w:val="Title"/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Blane Kunihisa, FHWA Office of Tribal Transportation</w:t>
      </w:r>
    </w:p>
    <w:p w14:paraId="77DD8515" w14:textId="07B8F47E" w:rsidR="00406847" w:rsidRDefault="00406847" w:rsidP="00406847">
      <w:pPr>
        <w:pStyle w:val="Title"/>
        <w:spacing w:before="0"/>
        <w:ind w:left="72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98D">
        <w:rPr>
          <w:b w:val="0"/>
          <w:sz w:val="24"/>
          <w:szCs w:val="24"/>
        </w:rPr>
        <w:t>COVID-19 revealed the need for broadband</w:t>
      </w:r>
    </w:p>
    <w:p w14:paraId="0B60480E" w14:textId="2EDE4AAA" w:rsidR="009B298D" w:rsidRDefault="009B298D" w:rsidP="0065212F">
      <w:pPr>
        <w:pStyle w:val="Title"/>
        <w:spacing w:before="0"/>
        <w:ind w:left="28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Barriers limiting Tribe’s and Providers ability in participating in federal broadband programs</w:t>
      </w:r>
    </w:p>
    <w:p w14:paraId="02DB7577" w14:textId="77777777" w:rsidR="002F4944" w:rsidRDefault="002F4944" w:rsidP="002F4944">
      <w:pPr>
        <w:pStyle w:val="Title"/>
        <w:spacing w:before="0"/>
        <w:ind w:left="0"/>
        <w:rPr>
          <w:b w:val="0"/>
          <w:sz w:val="24"/>
          <w:szCs w:val="24"/>
        </w:rPr>
      </w:pPr>
    </w:p>
    <w:p w14:paraId="3836147F" w14:textId="1C3FC346" w:rsidR="002F4944" w:rsidRDefault="002F4944" w:rsidP="0066590C">
      <w:pPr>
        <w:pStyle w:val="Title"/>
        <w:spacing w:before="0"/>
        <w:ind w:left="2880" w:hanging="1440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>Technology implementations for rural road safety data collection</w:t>
      </w:r>
      <w:r w:rsidR="0066590C">
        <w:rPr>
          <w:sz w:val="24"/>
          <w:szCs w:val="24"/>
        </w:rPr>
        <w:t>, analysis and visualization</w:t>
      </w:r>
    </w:p>
    <w:p w14:paraId="7CF7C337" w14:textId="7873744E" w:rsidR="0066590C" w:rsidRDefault="00452A57" w:rsidP="002F4944">
      <w:pPr>
        <w:pStyle w:val="Title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 Sun, ALWaysion; Sam Ricord, UW; HollyAnna LittleBull, Yakama Tribe</w:t>
      </w:r>
    </w:p>
    <w:p w14:paraId="1AF65DA6" w14:textId="4A905B18" w:rsidR="00452A57" w:rsidRDefault="00452A57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16AA3">
        <w:rPr>
          <w:b w:val="0"/>
          <w:sz w:val="24"/>
          <w:szCs w:val="24"/>
        </w:rPr>
        <w:t>Safety Data Collection 1</w:t>
      </w:r>
      <w:r w:rsidR="00D16AA3" w:rsidRPr="00D16AA3">
        <w:rPr>
          <w:b w:val="0"/>
          <w:sz w:val="24"/>
          <w:szCs w:val="24"/>
          <w:vertAlign w:val="superscript"/>
        </w:rPr>
        <w:t>st</w:t>
      </w:r>
      <w:r w:rsidR="00D16AA3">
        <w:rPr>
          <w:b w:val="0"/>
          <w:sz w:val="24"/>
          <w:szCs w:val="24"/>
        </w:rPr>
        <w:t xml:space="preserve"> Project in Yakama Nation</w:t>
      </w:r>
    </w:p>
    <w:p w14:paraId="59952A9B" w14:textId="4F18887B" w:rsidR="00D16AA3" w:rsidRDefault="00D16AA3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MUST Device (Plug and Play, easy to install)</w:t>
      </w:r>
    </w:p>
    <w:p w14:paraId="7B38BBE9" w14:textId="4F2B3486" w:rsidR="00D16AA3" w:rsidRDefault="00D16AA3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Vehicle detection, tracking, counting</w:t>
      </w:r>
    </w:p>
    <w:p w14:paraId="62FAEB8C" w14:textId="6B9C163E" w:rsidR="00D16AA3" w:rsidRDefault="00D16AA3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Pedestrian detection and counting</w:t>
      </w:r>
    </w:p>
    <w:p w14:paraId="4AEFC66D" w14:textId="449F2A68" w:rsidR="00D16AA3" w:rsidRDefault="00D16AA3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Multi-model detection:  car, truck, bus, etc.</w:t>
      </w:r>
    </w:p>
    <w:p w14:paraId="7355FB86" w14:textId="0D85A8D0" w:rsidR="00D16AA3" w:rsidRDefault="00D16AA3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Cost effective</w:t>
      </w:r>
    </w:p>
    <w:p w14:paraId="5EDADE0E" w14:textId="466FA823" w:rsidR="00D16AA3" w:rsidRDefault="00D16AA3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Data is not stored on the device, it is transferred out</w:t>
      </w:r>
    </w:p>
    <w:p w14:paraId="561B0D2F" w14:textId="4990D62A" w:rsidR="0091326A" w:rsidRDefault="0091326A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Yakama Nation received a grant from USDOT and teamed up with a local college</w:t>
      </w:r>
    </w:p>
    <w:p w14:paraId="735CC8D0" w14:textId="77777777" w:rsidR="0091326A" w:rsidRDefault="0091326A" w:rsidP="002F4944">
      <w:pPr>
        <w:pStyle w:val="Title"/>
        <w:spacing w:before="0"/>
        <w:ind w:left="0"/>
        <w:rPr>
          <w:b w:val="0"/>
          <w:sz w:val="24"/>
          <w:szCs w:val="24"/>
        </w:rPr>
      </w:pPr>
    </w:p>
    <w:p w14:paraId="5474D3CF" w14:textId="450A2EC6" w:rsidR="0091326A" w:rsidRDefault="0091326A" w:rsidP="002F4944">
      <w:pPr>
        <w:pStyle w:val="Title"/>
        <w:spacing w:before="0"/>
        <w:ind w:left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C1A94">
        <w:rPr>
          <w:sz w:val="24"/>
          <w:szCs w:val="24"/>
        </w:rPr>
        <w:t>12:00 PM</w:t>
      </w:r>
      <w:r w:rsidR="00AC1A94">
        <w:rPr>
          <w:sz w:val="24"/>
          <w:szCs w:val="24"/>
        </w:rPr>
        <w:tab/>
        <w:t>Lunch</w:t>
      </w:r>
    </w:p>
    <w:p w14:paraId="6FDB243D" w14:textId="77777777" w:rsidR="00AC1A94" w:rsidRDefault="00AC1A94" w:rsidP="002F4944">
      <w:pPr>
        <w:pStyle w:val="Title"/>
        <w:spacing w:before="0"/>
        <w:ind w:left="0"/>
        <w:rPr>
          <w:sz w:val="24"/>
          <w:szCs w:val="24"/>
        </w:rPr>
      </w:pPr>
    </w:p>
    <w:p w14:paraId="32B12A16" w14:textId="3E77804F" w:rsidR="00AC1A94" w:rsidRDefault="00AC1A94" w:rsidP="002F4944">
      <w:pPr>
        <w:pStyle w:val="Title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1:30 PM</w:t>
      </w:r>
      <w:r>
        <w:rPr>
          <w:sz w:val="24"/>
          <w:szCs w:val="24"/>
        </w:rPr>
        <w:tab/>
        <w:t>2023 ITA Objectives Discussion</w:t>
      </w:r>
    </w:p>
    <w:p w14:paraId="09821C16" w14:textId="7EE86632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MEPA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Right of Ways</w:t>
      </w:r>
    </w:p>
    <w:p w14:paraId="14CB748E" w14:textId="34A57823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Equity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TTAP</w:t>
      </w:r>
    </w:p>
    <w:p w14:paraId="6BC4D987" w14:textId="4AFEA6D0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Self Gov/Road Maint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Next Highway Bill</w:t>
      </w:r>
    </w:p>
    <w:p w14:paraId="19FC413D" w14:textId="26525A12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Annual Appropriations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“By America”</w:t>
      </w:r>
    </w:p>
    <w:p w14:paraId="4D9A5409" w14:textId="1E5E36A9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VMT (Vehicle Miles Traveled)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Obligation of limitation</w:t>
      </w:r>
    </w:p>
    <w:p w14:paraId="475EE404" w14:textId="353CC43B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Bridge inspection on NBI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RIFDs/GIS Switchover</w:t>
      </w:r>
    </w:p>
    <w:p w14:paraId="2BE8379D" w14:textId="77777777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Road Maint. Study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Safety needs</w:t>
      </w:r>
    </w:p>
    <w:p w14:paraId="6F4CA150" w14:textId="77777777" w:rsidR="003953B6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University Transportation Centers</w:t>
      </w:r>
      <w:r w:rsidR="003953B6">
        <w:rPr>
          <w:b w:val="0"/>
          <w:sz w:val="24"/>
          <w:szCs w:val="24"/>
        </w:rPr>
        <w:tab/>
        <w:t>Tribal presence on Federal Railroads</w:t>
      </w:r>
    </w:p>
    <w:p w14:paraId="4D470579" w14:textId="77777777" w:rsidR="003953B6" w:rsidRDefault="003953B6" w:rsidP="002F4944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Tolls, bridge tolls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PILT funds</w:t>
      </w:r>
    </w:p>
    <w:p w14:paraId="64C683EB" w14:textId="77777777" w:rsidR="003953B6" w:rsidRDefault="003953B6" w:rsidP="002F4944">
      <w:pPr>
        <w:pStyle w:val="Title"/>
        <w:spacing w:before="0"/>
        <w:ind w:left="0"/>
        <w:rPr>
          <w:b w:val="0"/>
          <w:sz w:val="24"/>
          <w:szCs w:val="24"/>
        </w:rPr>
      </w:pPr>
    </w:p>
    <w:p w14:paraId="1621106C" w14:textId="77777777" w:rsidR="003953B6" w:rsidRDefault="003953B6" w:rsidP="002F4944">
      <w:pPr>
        <w:pStyle w:val="Title"/>
        <w:spacing w:before="0"/>
        <w:ind w:left="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Call for proposed resolutions</w:t>
      </w:r>
    </w:p>
    <w:p w14:paraId="0543DE75" w14:textId="77777777" w:rsidR="0021574E" w:rsidRDefault="0021574E" w:rsidP="0021574E">
      <w:pPr>
        <w:ind w:left="2880"/>
        <w:rPr>
          <w:sz w:val="24"/>
          <w:szCs w:val="24"/>
        </w:rPr>
      </w:pPr>
    </w:p>
    <w:p w14:paraId="797C7066" w14:textId="370A15FE" w:rsidR="0021574E" w:rsidRDefault="0021574E" w:rsidP="0021574E">
      <w:pPr>
        <w:ind w:left="2880"/>
        <w:rPr>
          <w:sz w:val="24"/>
          <w:szCs w:val="24"/>
        </w:rPr>
      </w:pPr>
      <w:r>
        <w:rPr>
          <w:sz w:val="24"/>
          <w:szCs w:val="24"/>
        </w:rPr>
        <w:t>Motion:  Letter to appropriate person in DOT that supports Arlando Teller as Assistant Secretary of Tribal Transportation.</w:t>
      </w:r>
    </w:p>
    <w:p w14:paraId="17B9DA31" w14:textId="77777777" w:rsidR="0021574E" w:rsidRDefault="0021574E" w:rsidP="00215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0ECF8" w14:textId="4FF4394E" w:rsidR="0021574E" w:rsidRDefault="0021574E" w:rsidP="0021574E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Motion by:  Gerry Hope</w:t>
      </w:r>
    </w:p>
    <w:p w14:paraId="76BFBFEE" w14:textId="3BAF2D82" w:rsidR="0021574E" w:rsidRDefault="0021574E" w:rsidP="00215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by:  HollyAna LittleBull</w:t>
      </w:r>
    </w:p>
    <w:p w14:paraId="3533057F" w14:textId="4A71A7EC" w:rsidR="0021574E" w:rsidRDefault="0021574E" w:rsidP="00215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opposed.  No questions and/or discussion</w:t>
      </w:r>
    </w:p>
    <w:p w14:paraId="0166B2AE" w14:textId="77777777" w:rsidR="0021574E" w:rsidRDefault="0021574E" w:rsidP="0021574E">
      <w:pPr>
        <w:rPr>
          <w:sz w:val="24"/>
          <w:szCs w:val="24"/>
        </w:rPr>
      </w:pPr>
    </w:p>
    <w:p w14:paraId="5BE17302" w14:textId="77777777" w:rsidR="0021574E" w:rsidRDefault="0021574E" w:rsidP="0021574E">
      <w:pPr>
        <w:ind w:left="2160" w:firstLine="720"/>
        <w:rPr>
          <w:b/>
          <w:sz w:val="24"/>
          <w:szCs w:val="24"/>
        </w:rPr>
      </w:pPr>
      <w:r w:rsidRPr="0046343A">
        <w:rPr>
          <w:b/>
          <w:sz w:val="24"/>
          <w:szCs w:val="24"/>
        </w:rPr>
        <w:t>Tentative Dates Mid-Year &amp; Annual 2023</w:t>
      </w:r>
    </w:p>
    <w:p w14:paraId="5C8A4B3D" w14:textId="5B0DEBFE" w:rsidR="0046343A" w:rsidRDefault="0046343A" w:rsidP="0021574E">
      <w:pPr>
        <w:ind w:left="2160" w:firstLine="720"/>
        <w:rPr>
          <w:b/>
          <w:sz w:val="24"/>
          <w:szCs w:val="24"/>
        </w:rPr>
      </w:pPr>
      <w:r>
        <w:rPr>
          <w:sz w:val="24"/>
          <w:szCs w:val="24"/>
        </w:rPr>
        <w:t>No date was set for Mid-Year or Annual meeting.</w:t>
      </w:r>
    </w:p>
    <w:p w14:paraId="4075501B" w14:textId="25B50B42" w:rsidR="0046343A" w:rsidRDefault="0046343A" w:rsidP="0021574E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Next year elections will be for the President and Treasurer position.</w:t>
      </w:r>
    </w:p>
    <w:p w14:paraId="2D7DA836" w14:textId="77777777" w:rsidR="0046343A" w:rsidRPr="0046343A" w:rsidRDefault="0046343A" w:rsidP="0021574E">
      <w:pPr>
        <w:ind w:left="2160" w:firstLine="720"/>
        <w:rPr>
          <w:b/>
          <w:sz w:val="24"/>
          <w:szCs w:val="24"/>
        </w:rPr>
      </w:pPr>
    </w:p>
    <w:p w14:paraId="7305FD99" w14:textId="77777777" w:rsidR="0021574E" w:rsidRPr="0046343A" w:rsidRDefault="0021574E" w:rsidP="0021574E">
      <w:pPr>
        <w:ind w:left="2160" w:firstLine="720"/>
        <w:rPr>
          <w:b/>
          <w:sz w:val="24"/>
          <w:szCs w:val="24"/>
        </w:rPr>
      </w:pPr>
      <w:r w:rsidRPr="0046343A">
        <w:rPr>
          <w:b/>
          <w:sz w:val="24"/>
          <w:szCs w:val="24"/>
        </w:rPr>
        <w:t>Under Discussion</w:t>
      </w:r>
    </w:p>
    <w:p w14:paraId="7CC655F4" w14:textId="148F5FA6" w:rsidR="0021574E" w:rsidRPr="00302584" w:rsidRDefault="0021574E" w:rsidP="0046343A">
      <w:pPr>
        <w:ind w:left="2880"/>
        <w:rPr>
          <w:sz w:val="24"/>
          <w:szCs w:val="24"/>
        </w:rPr>
      </w:pPr>
      <w:r>
        <w:rPr>
          <w:sz w:val="24"/>
          <w:szCs w:val="24"/>
        </w:rPr>
        <w:t>Todd and Becky</w:t>
      </w:r>
      <w:r w:rsidR="0046343A">
        <w:rPr>
          <w:sz w:val="24"/>
          <w:szCs w:val="24"/>
        </w:rPr>
        <w:t xml:space="preserve"> </w:t>
      </w:r>
      <w:r>
        <w:rPr>
          <w:sz w:val="24"/>
          <w:szCs w:val="24"/>
        </w:rPr>
        <w:t>(NCAI) offered for ITA to work with them.  Becky could do some staff work.  They can help inc</w:t>
      </w:r>
      <w:r w:rsidR="0046343A">
        <w:rPr>
          <w:sz w:val="24"/>
          <w:szCs w:val="24"/>
        </w:rPr>
        <w:t>rease memberships and sponsors.</w:t>
      </w:r>
    </w:p>
    <w:p w14:paraId="5FDC6075" w14:textId="77777777" w:rsidR="0021574E" w:rsidRDefault="0021574E" w:rsidP="0021574E">
      <w:pPr>
        <w:rPr>
          <w:sz w:val="24"/>
          <w:szCs w:val="24"/>
        </w:rPr>
      </w:pPr>
    </w:p>
    <w:p w14:paraId="246D5B39" w14:textId="77777777" w:rsidR="0021574E" w:rsidRPr="0046343A" w:rsidRDefault="0021574E" w:rsidP="0046343A">
      <w:pPr>
        <w:ind w:left="2160" w:firstLine="720"/>
        <w:rPr>
          <w:b/>
          <w:sz w:val="24"/>
          <w:szCs w:val="24"/>
        </w:rPr>
      </w:pPr>
      <w:r w:rsidRPr="0046343A">
        <w:rPr>
          <w:b/>
          <w:sz w:val="24"/>
          <w:szCs w:val="24"/>
        </w:rPr>
        <w:t>Motion to adjourn</w:t>
      </w:r>
    </w:p>
    <w:p w14:paraId="125150B5" w14:textId="49B56A63" w:rsidR="0021574E" w:rsidRDefault="0021574E" w:rsidP="00463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43A">
        <w:rPr>
          <w:sz w:val="24"/>
          <w:szCs w:val="24"/>
        </w:rPr>
        <w:tab/>
      </w:r>
      <w:r>
        <w:rPr>
          <w:sz w:val="24"/>
          <w:szCs w:val="24"/>
        </w:rPr>
        <w:t>Motion by:  Gerry Hope</w:t>
      </w:r>
    </w:p>
    <w:p w14:paraId="5491EFAB" w14:textId="11481C8A" w:rsidR="0021574E" w:rsidRDefault="0021574E" w:rsidP="00215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43A">
        <w:rPr>
          <w:sz w:val="24"/>
          <w:szCs w:val="24"/>
        </w:rPr>
        <w:tab/>
      </w:r>
      <w:r>
        <w:rPr>
          <w:sz w:val="24"/>
          <w:szCs w:val="24"/>
        </w:rPr>
        <w:t>Second by:  HollyAna LittleBull</w:t>
      </w:r>
    </w:p>
    <w:p w14:paraId="167B82AC" w14:textId="0D9000AB" w:rsidR="0046343A" w:rsidRPr="00BB3E3D" w:rsidRDefault="0046343A" w:rsidP="002157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opposed.  No discussion</w:t>
      </w:r>
    </w:p>
    <w:p w14:paraId="69320F0E" w14:textId="4BEC0B05" w:rsidR="00AC1A94" w:rsidRDefault="00AC1A94" w:rsidP="002F4944">
      <w:pPr>
        <w:pStyle w:val="Title"/>
        <w:spacing w:before="0"/>
        <w:ind w:left="0"/>
        <w:rPr>
          <w:b w:val="0"/>
          <w:sz w:val="24"/>
          <w:szCs w:val="24"/>
        </w:rPr>
      </w:pPr>
    </w:p>
    <w:p w14:paraId="3E80FF30" w14:textId="1EA00EEC" w:rsidR="00ED55C3" w:rsidRDefault="00AC1A94" w:rsidP="0046343A">
      <w:pPr>
        <w:pStyle w:val="Title"/>
        <w:spacing w:before="0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76114530" w14:textId="3350CBFA" w:rsidR="00E811E7" w:rsidRPr="00ED55C3" w:rsidRDefault="00ED55C3" w:rsidP="0021574E">
      <w:pPr>
        <w:tabs>
          <w:tab w:val="left" w:pos="1425"/>
        </w:tabs>
        <w:rPr>
          <w:sz w:val="24"/>
          <w:szCs w:val="24"/>
        </w:rPr>
        <w:sectPr w:rsidR="00E811E7" w:rsidRPr="00ED55C3">
          <w:type w:val="continuous"/>
          <w:pgSz w:w="12240" w:h="15840"/>
          <w:pgMar w:top="1000" w:right="960" w:bottom="280" w:left="240" w:header="720" w:footer="720" w:gutter="0"/>
          <w:cols w:space="72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4EFC492" w14:textId="3176D283" w:rsidR="000B5223" w:rsidRPr="000B5223" w:rsidRDefault="000B5223" w:rsidP="000B5223">
      <w:pPr>
        <w:pStyle w:val="Heading1"/>
        <w:spacing w:before="101"/>
        <w:ind w:left="0" w:right="0"/>
        <w:jc w:val="left"/>
      </w:pPr>
    </w:p>
    <w:sectPr w:rsidR="000B5223" w:rsidRPr="000B5223">
      <w:type w:val="continuous"/>
      <w:pgSz w:w="12240" w:h="15840"/>
      <w:pgMar w:top="1000" w:right="960" w:bottom="280" w:left="240" w:header="720" w:footer="720" w:gutter="0"/>
      <w:cols w:num="2" w:space="720" w:equalWidth="0">
        <w:col w:w="2176" w:space="388"/>
        <w:col w:w="8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807C" w14:textId="77777777" w:rsidR="0002097C" w:rsidRDefault="0002097C" w:rsidP="00D531D6">
      <w:r>
        <w:separator/>
      </w:r>
    </w:p>
  </w:endnote>
  <w:endnote w:type="continuationSeparator" w:id="0">
    <w:p w14:paraId="23089CE5" w14:textId="77777777" w:rsidR="0002097C" w:rsidRDefault="0002097C" w:rsidP="00D5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C125" w14:textId="77777777" w:rsidR="0002097C" w:rsidRDefault="0002097C" w:rsidP="00D531D6">
      <w:r>
        <w:separator/>
      </w:r>
    </w:p>
  </w:footnote>
  <w:footnote w:type="continuationSeparator" w:id="0">
    <w:p w14:paraId="7B855743" w14:textId="77777777" w:rsidR="0002097C" w:rsidRDefault="0002097C" w:rsidP="00D5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CF"/>
    <w:multiLevelType w:val="hybridMultilevel"/>
    <w:tmpl w:val="44E42B4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07FD28AE"/>
    <w:multiLevelType w:val="hybridMultilevel"/>
    <w:tmpl w:val="870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8DB"/>
    <w:multiLevelType w:val="hybridMultilevel"/>
    <w:tmpl w:val="E84C51BA"/>
    <w:lvl w:ilvl="0" w:tplc="8F6A7676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34B4C96"/>
    <w:multiLevelType w:val="hybridMultilevel"/>
    <w:tmpl w:val="9408A256"/>
    <w:lvl w:ilvl="0" w:tplc="CB16B0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4F0FEB"/>
    <w:multiLevelType w:val="hybridMultilevel"/>
    <w:tmpl w:val="C91E0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087710"/>
    <w:multiLevelType w:val="hybridMultilevel"/>
    <w:tmpl w:val="EB1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BA1"/>
    <w:multiLevelType w:val="hybridMultilevel"/>
    <w:tmpl w:val="709A3E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3CF473B"/>
    <w:multiLevelType w:val="hybridMultilevel"/>
    <w:tmpl w:val="A83A31F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4096BA7"/>
    <w:multiLevelType w:val="hybridMultilevel"/>
    <w:tmpl w:val="6BDE9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916ED1"/>
    <w:multiLevelType w:val="hybridMultilevel"/>
    <w:tmpl w:val="3774A3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9CC174F"/>
    <w:multiLevelType w:val="hybridMultilevel"/>
    <w:tmpl w:val="CAA2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A3D"/>
    <w:multiLevelType w:val="hybridMultilevel"/>
    <w:tmpl w:val="8C74DFD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E197E98"/>
    <w:multiLevelType w:val="hybridMultilevel"/>
    <w:tmpl w:val="9FA4E014"/>
    <w:lvl w:ilvl="0" w:tplc="2834AA88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07A45E5"/>
    <w:multiLevelType w:val="hybridMultilevel"/>
    <w:tmpl w:val="31D416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499172FD"/>
    <w:multiLevelType w:val="hybridMultilevel"/>
    <w:tmpl w:val="484A9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5" w15:restartNumberingAfterBreak="0">
    <w:nsid w:val="5A4E231D"/>
    <w:multiLevelType w:val="hybridMultilevel"/>
    <w:tmpl w:val="8A823C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13B69E3"/>
    <w:multiLevelType w:val="hybridMultilevel"/>
    <w:tmpl w:val="E80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815"/>
    <w:multiLevelType w:val="hybridMultilevel"/>
    <w:tmpl w:val="263C4590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409000F">
      <w:start w:val="1"/>
      <w:numFmt w:val="decimal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E4D49D7"/>
    <w:multiLevelType w:val="hybridMultilevel"/>
    <w:tmpl w:val="28F6A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2393842"/>
    <w:multiLevelType w:val="hybridMultilevel"/>
    <w:tmpl w:val="01822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A1A78CE"/>
    <w:multiLevelType w:val="hybridMultilevel"/>
    <w:tmpl w:val="7236F2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BAA743C"/>
    <w:multiLevelType w:val="hybridMultilevel"/>
    <w:tmpl w:val="F80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517436">
    <w:abstractNumId w:val="21"/>
  </w:num>
  <w:num w:numId="2" w16cid:durableId="1327830780">
    <w:abstractNumId w:val="14"/>
  </w:num>
  <w:num w:numId="3" w16cid:durableId="991326256">
    <w:abstractNumId w:val="7"/>
  </w:num>
  <w:num w:numId="4" w16cid:durableId="567962252">
    <w:abstractNumId w:val="6"/>
  </w:num>
  <w:num w:numId="5" w16cid:durableId="1875733646">
    <w:abstractNumId w:val="9"/>
  </w:num>
  <w:num w:numId="6" w16cid:durableId="30497837">
    <w:abstractNumId w:val="19"/>
  </w:num>
  <w:num w:numId="7" w16cid:durableId="184637341">
    <w:abstractNumId w:val="18"/>
  </w:num>
  <w:num w:numId="8" w16cid:durableId="313342714">
    <w:abstractNumId w:val="8"/>
  </w:num>
  <w:num w:numId="9" w16cid:durableId="2013019727">
    <w:abstractNumId w:val="16"/>
  </w:num>
  <w:num w:numId="10" w16cid:durableId="733040024">
    <w:abstractNumId w:val="1"/>
  </w:num>
  <w:num w:numId="11" w16cid:durableId="746923536">
    <w:abstractNumId w:val="5"/>
  </w:num>
  <w:num w:numId="12" w16cid:durableId="1067073773">
    <w:abstractNumId w:val="10"/>
  </w:num>
  <w:num w:numId="13" w16cid:durableId="1052146631">
    <w:abstractNumId w:val="4"/>
  </w:num>
  <w:num w:numId="14" w16cid:durableId="665129317">
    <w:abstractNumId w:val="13"/>
  </w:num>
  <w:num w:numId="15" w16cid:durableId="1673944450">
    <w:abstractNumId w:val="0"/>
  </w:num>
  <w:num w:numId="16" w16cid:durableId="2104759737">
    <w:abstractNumId w:val="11"/>
  </w:num>
  <w:num w:numId="17" w16cid:durableId="173959110">
    <w:abstractNumId w:val="3"/>
  </w:num>
  <w:num w:numId="18" w16cid:durableId="1466705052">
    <w:abstractNumId w:val="20"/>
  </w:num>
  <w:num w:numId="19" w16cid:durableId="585187029">
    <w:abstractNumId w:val="15"/>
  </w:num>
  <w:num w:numId="20" w16cid:durableId="2091388608">
    <w:abstractNumId w:val="17"/>
  </w:num>
  <w:num w:numId="21" w16cid:durableId="2115785119">
    <w:abstractNumId w:val="2"/>
  </w:num>
  <w:num w:numId="22" w16cid:durableId="1104036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5"/>
    <w:rsid w:val="00000716"/>
    <w:rsid w:val="00000F14"/>
    <w:rsid w:val="0000393F"/>
    <w:rsid w:val="00010701"/>
    <w:rsid w:val="0002097C"/>
    <w:rsid w:val="00027E6C"/>
    <w:rsid w:val="00085DFB"/>
    <w:rsid w:val="00090845"/>
    <w:rsid w:val="000959BD"/>
    <w:rsid w:val="000A276D"/>
    <w:rsid w:val="000A72B3"/>
    <w:rsid w:val="000B5223"/>
    <w:rsid w:val="000B5870"/>
    <w:rsid w:val="000D5FC1"/>
    <w:rsid w:val="0013145A"/>
    <w:rsid w:val="00157747"/>
    <w:rsid w:val="00162F80"/>
    <w:rsid w:val="00166C10"/>
    <w:rsid w:val="00187571"/>
    <w:rsid w:val="00191890"/>
    <w:rsid w:val="00192054"/>
    <w:rsid w:val="00192921"/>
    <w:rsid w:val="001A4BA6"/>
    <w:rsid w:val="001B0369"/>
    <w:rsid w:val="001E2FA4"/>
    <w:rsid w:val="0021096E"/>
    <w:rsid w:val="0021574E"/>
    <w:rsid w:val="00222F73"/>
    <w:rsid w:val="00223155"/>
    <w:rsid w:val="0023502D"/>
    <w:rsid w:val="002424F8"/>
    <w:rsid w:val="00244E0B"/>
    <w:rsid w:val="002545AD"/>
    <w:rsid w:val="002752F1"/>
    <w:rsid w:val="00282DEA"/>
    <w:rsid w:val="00294210"/>
    <w:rsid w:val="002B3AED"/>
    <w:rsid w:val="002C5728"/>
    <w:rsid w:val="002D1977"/>
    <w:rsid w:val="002D34FD"/>
    <w:rsid w:val="002E7162"/>
    <w:rsid w:val="002F4944"/>
    <w:rsid w:val="002F5925"/>
    <w:rsid w:val="00325072"/>
    <w:rsid w:val="0033672A"/>
    <w:rsid w:val="003531CD"/>
    <w:rsid w:val="00364438"/>
    <w:rsid w:val="00366F9C"/>
    <w:rsid w:val="00372C5F"/>
    <w:rsid w:val="00377817"/>
    <w:rsid w:val="00391446"/>
    <w:rsid w:val="003953B6"/>
    <w:rsid w:val="00397786"/>
    <w:rsid w:val="003B0C42"/>
    <w:rsid w:val="003C3DCB"/>
    <w:rsid w:val="003C6418"/>
    <w:rsid w:val="003E0FB4"/>
    <w:rsid w:val="003E2DA2"/>
    <w:rsid w:val="003F015A"/>
    <w:rsid w:val="00404840"/>
    <w:rsid w:val="00406847"/>
    <w:rsid w:val="00410442"/>
    <w:rsid w:val="00420048"/>
    <w:rsid w:val="00422BA7"/>
    <w:rsid w:val="0042786B"/>
    <w:rsid w:val="00433A9A"/>
    <w:rsid w:val="00443FC0"/>
    <w:rsid w:val="0044667B"/>
    <w:rsid w:val="004528FA"/>
    <w:rsid w:val="00452A57"/>
    <w:rsid w:val="004614D5"/>
    <w:rsid w:val="00462263"/>
    <w:rsid w:val="0046343A"/>
    <w:rsid w:val="00473385"/>
    <w:rsid w:val="004932BC"/>
    <w:rsid w:val="004A4C2F"/>
    <w:rsid w:val="004B6A6A"/>
    <w:rsid w:val="004C0A3C"/>
    <w:rsid w:val="004E5172"/>
    <w:rsid w:val="0050170C"/>
    <w:rsid w:val="00501FC4"/>
    <w:rsid w:val="0050298E"/>
    <w:rsid w:val="00504EF7"/>
    <w:rsid w:val="00520606"/>
    <w:rsid w:val="005242C1"/>
    <w:rsid w:val="00526813"/>
    <w:rsid w:val="0053234E"/>
    <w:rsid w:val="005403AE"/>
    <w:rsid w:val="00543271"/>
    <w:rsid w:val="00555BDF"/>
    <w:rsid w:val="00571606"/>
    <w:rsid w:val="00577944"/>
    <w:rsid w:val="00584EFB"/>
    <w:rsid w:val="00592A7B"/>
    <w:rsid w:val="005C2313"/>
    <w:rsid w:val="005C7C06"/>
    <w:rsid w:val="005D62E6"/>
    <w:rsid w:val="005E72DF"/>
    <w:rsid w:val="0061387A"/>
    <w:rsid w:val="00617D9C"/>
    <w:rsid w:val="00631AD7"/>
    <w:rsid w:val="0065212F"/>
    <w:rsid w:val="00657A35"/>
    <w:rsid w:val="0066590C"/>
    <w:rsid w:val="0066649A"/>
    <w:rsid w:val="006714ED"/>
    <w:rsid w:val="006720E7"/>
    <w:rsid w:val="00691D58"/>
    <w:rsid w:val="006A5777"/>
    <w:rsid w:val="006B208C"/>
    <w:rsid w:val="006C5B87"/>
    <w:rsid w:val="006E7851"/>
    <w:rsid w:val="007032C2"/>
    <w:rsid w:val="0076096C"/>
    <w:rsid w:val="00792B89"/>
    <w:rsid w:val="007A5416"/>
    <w:rsid w:val="007B270A"/>
    <w:rsid w:val="007D0EE3"/>
    <w:rsid w:val="007D5FC1"/>
    <w:rsid w:val="007E6FD4"/>
    <w:rsid w:val="007F3744"/>
    <w:rsid w:val="007F5DF2"/>
    <w:rsid w:val="00824125"/>
    <w:rsid w:val="008327BA"/>
    <w:rsid w:val="00833B54"/>
    <w:rsid w:val="008641A6"/>
    <w:rsid w:val="008967B1"/>
    <w:rsid w:val="008A3C01"/>
    <w:rsid w:val="008C1BC5"/>
    <w:rsid w:val="0091326A"/>
    <w:rsid w:val="00917A21"/>
    <w:rsid w:val="00923FCB"/>
    <w:rsid w:val="00927797"/>
    <w:rsid w:val="00931765"/>
    <w:rsid w:val="00953610"/>
    <w:rsid w:val="00972B05"/>
    <w:rsid w:val="00994AE2"/>
    <w:rsid w:val="009A1E6C"/>
    <w:rsid w:val="009A2663"/>
    <w:rsid w:val="009B298D"/>
    <w:rsid w:val="009B43E9"/>
    <w:rsid w:val="009C68F0"/>
    <w:rsid w:val="009F6087"/>
    <w:rsid w:val="00A0499D"/>
    <w:rsid w:val="00A04C26"/>
    <w:rsid w:val="00A0589C"/>
    <w:rsid w:val="00A06AED"/>
    <w:rsid w:val="00A238F0"/>
    <w:rsid w:val="00A34B68"/>
    <w:rsid w:val="00A34ECF"/>
    <w:rsid w:val="00A45B63"/>
    <w:rsid w:val="00A704C6"/>
    <w:rsid w:val="00A86462"/>
    <w:rsid w:val="00AA7E0B"/>
    <w:rsid w:val="00AC032D"/>
    <w:rsid w:val="00AC1724"/>
    <w:rsid w:val="00AC1A94"/>
    <w:rsid w:val="00B0013A"/>
    <w:rsid w:val="00B02C1D"/>
    <w:rsid w:val="00B1015D"/>
    <w:rsid w:val="00B65403"/>
    <w:rsid w:val="00B66E84"/>
    <w:rsid w:val="00B7469C"/>
    <w:rsid w:val="00B74C65"/>
    <w:rsid w:val="00B943F0"/>
    <w:rsid w:val="00BA4D3C"/>
    <w:rsid w:val="00BA5E3D"/>
    <w:rsid w:val="00BC1BE3"/>
    <w:rsid w:val="00BF7098"/>
    <w:rsid w:val="00C06971"/>
    <w:rsid w:val="00C10BA9"/>
    <w:rsid w:val="00C129F9"/>
    <w:rsid w:val="00C14CCC"/>
    <w:rsid w:val="00C42B21"/>
    <w:rsid w:val="00C42E43"/>
    <w:rsid w:val="00C431B0"/>
    <w:rsid w:val="00C4511B"/>
    <w:rsid w:val="00C47288"/>
    <w:rsid w:val="00C5357C"/>
    <w:rsid w:val="00C56AE7"/>
    <w:rsid w:val="00C604DF"/>
    <w:rsid w:val="00C6101B"/>
    <w:rsid w:val="00C7780B"/>
    <w:rsid w:val="00C8704A"/>
    <w:rsid w:val="00CA1B66"/>
    <w:rsid w:val="00CA5B4F"/>
    <w:rsid w:val="00CA640A"/>
    <w:rsid w:val="00CB3AC2"/>
    <w:rsid w:val="00CD1899"/>
    <w:rsid w:val="00CD7007"/>
    <w:rsid w:val="00CF5170"/>
    <w:rsid w:val="00D05105"/>
    <w:rsid w:val="00D07523"/>
    <w:rsid w:val="00D15A42"/>
    <w:rsid w:val="00D16AA3"/>
    <w:rsid w:val="00D21911"/>
    <w:rsid w:val="00D27CE9"/>
    <w:rsid w:val="00D531D6"/>
    <w:rsid w:val="00D65C6A"/>
    <w:rsid w:val="00D720CE"/>
    <w:rsid w:val="00D91A77"/>
    <w:rsid w:val="00D92305"/>
    <w:rsid w:val="00D95A53"/>
    <w:rsid w:val="00DA5D59"/>
    <w:rsid w:val="00DB3A07"/>
    <w:rsid w:val="00DB6FA7"/>
    <w:rsid w:val="00DE66C4"/>
    <w:rsid w:val="00E151E7"/>
    <w:rsid w:val="00E159F2"/>
    <w:rsid w:val="00E20D6E"/>
    <w:rsid w:val="00E2379D"/>
    <w:rsid w:val="00E27752"/>
    <w:rsid w:val="00E51F44"/>
    <w:rsid w:val="00E66F94"/>
    <w:rsid w:val="00E72321"/>
    <w:rsid w:val="00E811E7"/>
    <w:rsid w:val="00EA67DF"/>
    <w:rsid w:val="00EC69C5"/>
    <w:rsid w:val="00ED55C3"/>
    <w:rsid w:val="00EF307E"/>
    <w:rsid w:val="00F015EA"/>
    <w:rsid w:val="00F03230"/>
    <w:rsid w:val="00F44FFC"/>
    <w:rsid w:val="00F60CE3"/>
    <w:rsid w:val="00F76814"/>
    <w:rsid w:val="00F835F2"/>
    <w:rsid w:val="00F960E6"/>
    <w:rsid w:val="00FA6CBA"/>
    <w:rsid w:val="00FA77D1"/>
    <w:rsid w:val="00FB1C2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BB0"/>
  <w15:docId w15:val="{190FAC7F-73D0-4D29-AC67-F7D8707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52" w:right="3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95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4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BIL" TargetMode="External"/><Relationship Id="rId13" Type="http://schemas.openxmlformats.org/officeDocument/2006/relationships/hyperlink" Target="mailto:Morgan.malley@dot.gov" TargetMode="External"/><Relationship Id="rId18" Type="http://schemas.openxmlformats.org/officeDocument/2006/relationships/hyperlink" Target="http://www.tribalsaf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hwa.dot.gov/clas/ttap" TargetMode="External"/><Relationship Id="rId17" Type="http://schemas.openxmlformats.org/officeDocument/2006/relationships/hyperlink" Target="mailto:SS4A@dot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c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an.allen@dot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.frazier@bia.gov" TargetMode="External"/><Relationship Id="rId10" Type="http://schemas.openxmlformats.org/officeDocument/2006/relationships/hyperlink" Target="mailto:Kimberly.Belone@bi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nsportation.gov/grants" TargetMode="External"/><Relationship Id="rId14" Type="http://schemas.openxmlformats.org/officeDocument/2006/relationships/hyperlink" Target="mailto:Leroy.gishi@b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- 8.12.20.ITA.Reso.Remove.WF.Signer.docx</vt:lpstr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- 8.12.20.ITA.Reso.Remove.WF.Signer.docx</dc:title>
  <dc:creator>Jonah Begay</dc:creator>
  <cp:lastModifiedBy>MaryBeth Frank-Clark</cp:lastModifiedBy>
  <cp:revision>2</cp:revision>
  <cp:lastPrinted>2022-12-21T16:58:00Z</cp:lastPrinted>
  <dcterms:created xsi:type="dcterms:W3CDTF">2023-03-14T20:16:00Z</dcterms:created>
  <dcterms:modified xsi:type="dcterms:W3CDTF">2023-03-14T20:16:00Z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2020-12-10T00:00:00Z</vt:filetime>
  </property>
</Properties>
</file>